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E9C" w:rsidRPr="00E40D92" w:rsidRDefault="00B73E9C" w:rsidP="00B73E9C">
      <w:pPr>
        <w:pStyle w:val="Ttulo1"/>
        <w:ind w:firstLine="708"/>
        <w:jc w:val="both"/>
        <w:rPr>
          <w:rFonts w:ascii="Calibri" w:hAnsi="Calibri"/>
          <w:bCs w:val="0"/>
          <w:i w:val="0"/>
          <w:iCs w:val="0"/>
          <w:color w:val="AEAAAA" w:themeColor="background2" w:themeShade="BF"/>
          <w:sz w:val="26"/>
          <w:szCs w:val="27"/>
        </w:rPr>
      </w:pPr>
      <w:r w:rsidRPr="00E40D92">
        <w:rPr>
          <w:rFonts w:ascii="Calibri" w:hAnsi="Calibri" w:cs="Calibri"/>
          <w:i w:val="0"/>
          <w:color w:val="AEAAAA" w:themeColor="background2" w:themeShade="BF"/>
          <w:sz w:val="26"/>
          <w:szCs w:val="26"/>
        </w:rPr>
        <w:t xml:space="preserve">León, Guanajuato, a </w:t>
      </w:r>
      <w:r w:rsidR="00BB7FAA">
        <w:rPr>
          <w:rFonts w:ascii="Calibri" w:hAnsi="Calibri" w:cs="Calibri"/>
          <w:i w:val="0"/>
          <w:color w:val="AEAAAA" w:themeColor="background2" w:themeShade="BF"/>
          <w:sz w:val="26"/>
          <w:szCs w:val="26"/>
        </w:rPr>
        <w:t>26 veintiséis</w:t>
      </w:r>
      <w:r w:rsidRPr="00E40D92">
        <w:rPr>
          <w:rFonts w:ascii="Calibri" w:hAnsi="Calibri" w:cs="Calibri"/>
          <w:i w:val="0"/>
          <w:color w:val="AEAAAA" w:themeColor="background2" w:themeShade="BF"/>
          <w:sz w:val="26"/>
          <w:szCs w:val="26"/>
        </w:rPr>
        <w:t xml:space="preserve"> de s</w:t>
      </w:r>
      <w:r>
        <w:rPr>
          <w:rFonts w:ascii="Calibri" w:hAnsi="Calibri" w:cs="Calibri"/>
          <w:i w:val="0"/>
          <w:color w:val="AEAAAA" w:themeColor="background2" w:themeShade="BF"/>
          <w:sz w:val="26"/>
          <w:szCs w:val="26"/>
        </w:rPr>
        <w:t>ep</w:t>
      </w:r>
      <w:r w:rsidRPr="00E40D92">
        <w:rPr>
          <w:rFonts w:ascii="Calibri" w:hAnsi="Calibri" w:cs="Calibri"/>
          <w:i w:val="0"/>
          <w:color w:val="AEAAAA" w:themeColor="background2" w:themeShade="BF"/>
          <w:sz w:val="26"/>
          <w:szCs w:val="26"/>
        </w:rPr>
        <w:t>t</w:t>
      </w:r>
      <w:r>
        <w:rPr>
          <w:rFonts w:ascii="Calibri" w:hAnsi="Calibri" w:cs="Calibri"/>
          <w:i w:val="0"/>
          <w:color w:val="AEAAAA" w:themeColor="background2" w:themeShade="BF"/>
          <w:sz w:val="26"/>
          <w:szCs w:val="26"/>
        </w:rPr>
        <w:t>iembre</w:t>
      </w:r>
      <w:r w:rsidRPr="00E40D92">
        <w:rPr>
          <w:rFonts w:ascii="Calibri" w:hAnsi="Calibri" w:cs="Calibri"/>
          <w:i w:val="0"/>
          <w:color w:val="AEAAAA" w:themeColor="background2" w:themeShade="BF"/>
          <w:sz w:val="26"/>
          <w:szCs w:val="26"/>
        </w:rPr>
        <w:t xml:space="preserve"> del año 2016 dos mil dieciséis. . </w:t>
      </w:r>
      <w:r w:rsidRPr="00E40D92">
        <w:rPr>
          <w:rFonts w:ascii="Calibri" w:hAnsi="Calibri"/>
          <w:bCs w:val="0"/>
          <w:i w:val="0"/>
          <w:iCs w:val="0"/>
          <w:color w:val="AEAAAA" w:themeColor="background2" w:themeShade="BF"/>
          <w:sz w:val="26"/>
          <w:szCs w:val="27"/>
        </w:rPr>
        <w:t xml:space="preserve">. . . . . . . . . . . . . . . . . . . . . . . . . . . . . . . . . . . . . . . . . . . . </w:t>
      </w:r>
      <w:r>
        <w:rPr>
          <w:rFonts w:ascii="Calibri" w:hAnsi="Calibri"/>
          <w:bCs w:val="0"/>
          <w:i w:val="0"/>
          <w:iCs w:val="0"/>
          <w:color w:val="AEAAAA" w:themeColor="background2" w:themeShade="BF"/>
          <w:sz w:val="26"/>
          <w:szCs w:val="27"/>
        </w:rPr>
        <w:t xml:space="preserve">. . . . . . . . . . . . . . </w:t>
      </w:r>
    </w:p>
    <w:p w:rsidR="00B73E9C" w:rsidRPr="001660BE" w:rsidRDefault="00B73E9C" w:rsidP="00B73E9C">
      <w:pPr>
        <w:rPr>
          <w:color w:val="AEAAAA" w:themeColor="background2" w:themeShade="BF"/>
          <w:lang w:val="es-MX"/>
        </w:rPr>
      </w:pPr>
    </w:p>
    <w:p w:rsidR="00B73E9C" w:rsidRPr="001660BE" w:rsidRDefault="00B73E9C" w:rsidP="00B73E9C">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lang w:val="es-ES"/>
        </w:rPr>
        <w:t>V I S T O S</w:t>
      </w:r>
      <w:r w:rsidRPr="001660BE">
        <w:rPr>
          <w:rFonts w:ascii="Calibri" w:hAnsi="Calibri" w:cs="Calibri"/>
          <w:bCs/>
          <w:iCs/>
          <w:color w:val="AEAAAA" w:themeColor="background2" w:themeShade="BF"/>
          <w:sz w:val="26"/>
          <w:szCs w:val="26"/>
          <w:lang w:val="es-ES"/>
        </w:rPr>
        <w:t xml:space="preserve">, </w:t>
      </w:r>
      <w:r w:rsidRPr="001660BE">
        <w:rPr>
          <w:rFonts w:ascii="Calibri" w:hAnsi="Calibri" w:cs="Calibri"/>
          <w:bCs/>
          <w:iCs/>
          <w:color w:val="AEAAAA" w:themeColor="background2" w:themeShade="BF"/>
          <w:sz w:val="26"/>
          <w:szCs w:val="26"/>
        </w:rPr>
        <w:t>para dictar sentencia definitiva,</w:t>
      </w:r>
      <w:r w:rsidRPr="001660BE">
        <w:rPr>
          <w:rFonts w:ascii="Calibri" w:hAnsi="Calibri" w:cs="Calibri"/>
          <w:color w:val="AEAAAA" w:themeColor="background2" w:themeShade="BF"/>
          <w:sz w:val="26"/>
          <w:szCs w:val="26"/>
        </w:rPr>
        <w:t xml:space="preserve"> los autos del proceso administrativo identificado con el número </w:t>
      </w:r>
      <w:r w:rsidR="00FD423C" w:rsidRPr="00A34AC5">
        <w:rPr>
          <w:rFonts w:ascii="Calibri" w:hAnsi="Calibri" w:cs="Calibri"/>
          <w:b/>
          <w:color w:val="AEAAAA" w:themeColor="background2" w:themeShade="BF"/>
          <w:sz w:val="26"/>
          <w:szCs w:val="26"/>
        </w:rPr>
        <w:t>494</w:t>
      </w:r>
      <w:r>
        <w:rPr>
          <w:rFonts w:ascii="Calibri" w:hAnsi="Calibri" w:cs="Calibri"/>
          <w:b/>
          <w:color w:val="AEAAAA" w:themeColor="background2" w:themeShade="BF"/>
          <w:sz w:val="26"/>
          <w:szCs w:val="26"/>
        </w:rPr>
        <w:t>/2016-JN</w:t>
      </w:r>
      <w:r w:rsidRPr="001660BE">
        <w:rPr>
          <w:rFonts w:ascii="Calibri" w:hAnsi="Calibri" w:cs="Calibri"/>
          <w:color w:val="AEAAAA" w:themeColor="background2" w:themeShade="BF"/>
          <w:sz w:val="26"/>
          <w:szCs w:val="26"/>
        </w:rPr>
        <w:t>, promovido por el ciudadano</w:t>
      </w:r>
      <w:r>
        <w:rPr>
          <w:rFonts w:ascii="Calibri" w:hAnsi="Calibri" w:cs="Calibri"/>
          <w:color w:val="AEAAAA" w:themeColor="background2" w:themeShade="BF"/>
          <w:sz w:val="26"/>
          <w:szCs w:val="26"/>
        </w:rPr>
        <w:t xml:space="preserve"> </w:t>
      </w:r>
      <w:r w:rsidR="00D639BE">
        <w:rPr>
          <w:rFonts w:ascii="Calibri" w:hAnsi="Calibri" w:cs="Calibri"/>
          <w:b/>
          <w:color w:val="AEAAAA" w:themeColor="background2" w:themeShade="BF"/>
          <w:sz w:val="26"/>
          <w:szCs w:val="26"/>
        </w:rPr>
        <w:t>*****</w:t>
      </w:r>
      <w:r>
        <w:rPr>
          <w:rFonts w:ascii="Calibri" w:hAnsi="Calibri" w:cs="Calibri"/>
          <w:b/>
          <w:color w:val="AEAAAA" w:themeColor="background2" w:themeShade="BF"/>
          <w:sz w:val="26"/>
          <w:szCs w:val="26"/>
        </w:rPr>
        <w:t>;</w:t>
      </w:r>
      <w:r w:rsidRPr="001660BE">
        <w:rPr>
          <w:rFonts w:ascii="Calibri" w:hAnsi="Calibri" w:cs="Calibri"/>
          <w:color w:val="AEAAAA" w:themeColor="background2" w:themeShade="BF"/>
          <w:sz w:val="26"/>
          <w:szCs w:val="26"/>
        </w:rPr>
        <w:t xml:space="preserve"> y</w:t>
      </w:r>
      <w:r>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 . . . . . . . . . . . . . . . . .</w:t>
      </w:r>
      <w:r>
        <w:rPr>
          <w:rFonts w:ascii="Calibri" w:hAnsi="Calibri" w:cs="Calibri"/>
          <w:color w:val="AEAAAA" w:themeColor="background2" w:themeShade="BF"/>
          <w:sz w:val="26"/>
          <w:szCs w:val="26"/>
        </w:rPr>
        <w:t xml:space="preserve"> . . . . . . . . . . . . </w:t>
      </w:r>
      <w:r w:rsidR="000662A4">
        <w:rPr>
          <w:rFonts w:ascii="Calibri" w:hAnsi="Calibri" w:cs="Calibri"/>
          <w:color w:val="AEAAAA" w:themeColor="background2" w:themeShade="BF"/>
          <w:sz w:val="26"/>
          <w:szCs w:val="26"/>
        </w:rPr>
        <w:t xml:space="preserve">. . </w:t>
      </w:r>
    </w:p>
    <w:p w:rsidR="00B73E9C" w:rsidRPr="001660BE" w:rsidRDefault="00B73E9C" w:rsidP="00B73E9C">
      <w:pPr>
        <w:pStyle w:val="Textoindependiente"/>
        <w:rPr>
          <w:rFonts w:ascii="Calibri" w:hAnsi="Calibri" w:cs="Calibri"/>
          <w:color w:val="AEAAAA" w:themeColor="background2" w:themeShade="BF"/>
          <w:sz w:val="20"/>
          <w:szCs w:val="20"/>
        </w:rPr>
      </w:pPr>
    </w:p>
    <w:p w:rsidR="00B73E9C" w:rsidRPr="001660BE" w:rsidRDefault="00B73E9C" w:rsidP="00B73E9C">
      <w:pPr>
        <w:pStyle w:val="Textoindependiente"/>
        <w:rPr>
          <w:rFonts w:ascii="Calibri" w:hAnsi="Calibri" w:cs="Calibri"/>
          <w:color w:val="AEAAAA" w:themeColor="background2" w:themeShade="BF"/>
          <w:sz w:val="20"/>
          <w:szCs w:val="20"/>
        </w:rPr>
      </w:pPr>
    </w:p>
    <w:p w:rsidR="00B73E9C" w:rsidRPr="001660BE" w:rsidRDefault="00B73E9C" w:rsidP="00B73E9C">
      <w:pPr>
        <w:pStyle w:val="Textoindependiente"/>
        <w:ind w:firstLine="708"/>
        <w:jc w:val="center"/>
        <w:rPr>
          <w:rFonts w:ascii="Calibri" w:hAnsi="Calibri" w:cs="Calibri"/>
          <w:b/>
          <w:bCs/>
          <w:i/>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 O N S I D E R A N D </w:t>
      </w:r>
      <w:proofErr w:type="gramStart"/>
      <w:r w:rsidRPr="001660BE">
        <w:rPr>
          <w:rFonts w:ascii="Calibri" w:hAnsi="Calibri" w:cs="Calibri"/>
          <w:b/>
          <w:bCs/>
          <w:i/>
          <w:iCs/>
          <w:color w:val="AEAAAA" w:themeColor="background2" w:themeShade="BF"/>
          <w:sz w:val="26"/>
          <w:szCs w:val="26"/>
        </w:rPr>
        <w:t>O :</w:t>
      </w:r>
      <w:proofErr w:type="gramEnd"/>
    </w:p>
    <w:p w:rsidR="00B73E9C" w:rsidRPr="001660BE" w:rsidRDefault="00B73E9C" w:rsidP="00B73E9C">
      <w:pPr>
        <w:pStyle w:val="Textoindependiente"/>
        <w:ind w:firstLine="708"/>
        <w:jc w:val="center"/>
        <w:rPr>
          <w:rFonts w:ascii="Calibri" w:hAnsi="Calibri" w:cs="Calibri"/>
          <w:b/>
          <w:bCs/>
          <w:color w:val="AEAAAA" w:themeColor="background2" w:themeShade="BF"/>
          <w:sz w:val="20"/>
          <w:szCs w:val="20"/>
        </w:rPr>
      </w:pPr>
    </w:p>
    <w:p w:rsidR="00B73E9C" w:rsidRPr="001660BE" w:rsidRDefault="00B73E9C" w:rsidP="00B73E9C">
      <w:pPr>
        <w:pStyle w:val="Textoindependiente"/>
        <w:rPr>
          <w:rFonts w:ascii="Calibri" w:hAnsi="Calibri" w:cs="Calibri"/>
          <w:b/>
          <w:bCs/>
          <w:color w:val="AEAAAA" w:themeColor="background2" w:themeShade="BF"/>
          <w:sz w:val="20"/>
          <w:szCs w:val="20"/>
        </w:rPr>
      </w:pPr>
      <w:bookmarkStart w:id="0" w:name="_GoBack"/>
      <w:bookmarkEnd w:id="0"/>
    </w:p>
    <w:p w:rsidR="00B73E9C" w:rsidRDefault="00B73E9C" w:rsidP="00B73E9C">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presente proceso administrativo fue promovido oportunamente, toda vez que la demanda fue presentada dentro de los 30 treinta días hábiles siguientes a aquél en que el actor se ostenta </w:t>
      </w:r>
      <w:r w:rsidR="008D33F9">
        <w:rPr>
          <w:rFonts w:ascii="Calibri" w:hAnsi="Calibri" w:cs="Calibri"/>
          <w:color w:val="AEAAAA" w:themeColor="background2" w:themeShade="BF"/>
          <w:sz w:val="26"/>
          <w:szCs w:val="26"/>
        </w:rPr>
        <w:t>sabedor</w:t>
      </w:r>
      <w:r w:rsidRPr="001660BE">
        <w:rPr>
          <w:rFonts w:ascii="Calibri" w:hAnsi="Calibri" w:cs="Calibri"/>
          <w:color w:val="AEAAAA" w:themeColor="background2" w:themeShade="BF"/>
          <w:sz w:val="26"/>
          <w:szCs w:val="26"/>
        </w:rPr>
        <w:t xml:space="preserve"> del acta de infracción impugnada, que fue el día de su emisión, el </w:t>
      </w:r>
      <w:r>
        <w:rPr>
          <w:rFonts w:ascii="Calibri" w:hAnsi="Calibri" w:cs="Calibri"/>
          <w:color w:val="AEAAAA" w:themeColor="background2" w:themeShade="BF"/>
          <w:sz w:val="26"/>
          <w:szCs w:val="26"/>
        </w:rPr>
        <w:t>2</w:t>
      </w:r>
      <w:r w:rsidR="006E603D">
        <w:rPr>
          <w:rFonts w:ascii="Calibri" w:hAnsi="Calibri" w:cs="Calibri"/>
          <w:color w:val="AEAAAA" w:themeColor="background2" w:themeShade="BF"/>
          <w:sz w:val="26"/>
          <w:szCs w:val="26"/>
        </w:rPr>
        <w:t>3</w:t>
      </w:r>
      <w:r>
        <w:rPr>
          <w:rFonts w:ascii="Calibri" w:hAnsi="Calibri" w:cs="Calibri"/>
          <w:color w:val="AEAAAA" w:themeColor="background2" w:themeShade="BF"/>
          <w:sz w:val="26"/>
          <w:szCs w:val="26"/>
        </w:rPr>
        <w:t xml:space="preserve"> veintitr</w:t>
      </w:r>
      <w:r w:rsidR="006E603D">
        <w:rPr>
          <w:rFonts w:ascii="Calibri" w:hAnsi="Calibri" w:cs="Calibri"/>
          <w:color w:val="AEAAAA" w:themeColor="background2" w:themeShade="BF"/>
          <w:sz w:val="26"/>
          <w:szCs w:val="26"/>
        </w:rPr>
        <w:t>és</w:t>
      </w:r>
      <w:r>
        <w:rPr>
          <w:rFonts w:ascii="Calibri" w:hAnsi="Calibri" w:cs="Calibri"/>
          <w:color w:val="AEAAAA" w:themeColor="background2" w:themeShade="BF"/>
          <w:sz w:val="26"/>
          <w:szCs w:val="26"/>
        </w:rPr>
        <w:t xml:space="preserve"> de </w:t>
      </w:r>
      <w:r w:rsidR="006E603D">
        <w:rPr>
          <w:rFonts w:ascii="Calibri" w:hAnsi="Calibri" w:cs="Calibri"/>
          <w:color w:val="AEAAAA" w:themeColor="background2" w:themeShade="BF"/>
          <w:sz w:val="26"/>
          <w:szCs w:val="26"/>
        </w:rPr>
        <w:t>m</w:t>
      </w:r>
      <w:r>
        <w:rPr>
          <w:rFonts w:ascii="Calibri" w:hAnsi="Calibri" w:cs="Calibri"/>
          <w:color w:val="AEAAAA" w:themeColor="background2" w:themeShade="BF"/>
          <w:sz w:val="26"/>
          <w:szCs w:val="26"/>
        </w:rPr>
        <w:t>a</w:t>
      </w:r>
      <w:r w:rsidR="006E603D">
        <w:rPr>
          <w:rFonts w:ascii="Calibri" w:hAnsi="Calibri" w:cs="Calibri"/>
          <w:color w:val="AEAAAA" w:themeColor="background2" w:themeShade="BF"/>
          <w:sz w:val="26"/>
          <w:szCs w:val="26"/>
        </w:rPr>
        <w:t>yo</w:t>
      </w:r>
      <w:r w:rsidRPr="001660BE">
        <w:rPr>
          <w:rFonts w:ascii="Calibri" w:hAnsi="Calibri" w:cs="Calibri"/>
          <w:color w:val="AEAAAA" w:themeColor="background2" w:themeShade="BF"/>
          <w:sz w:val="26"/>
          <w:szCs w:val="26"/>
        </w:rPr>
        <w:t xml:space="preserve"> del año </w:t>
      </w:r>
      <w:r>
        <w:rPr>
          <w:rFonts w:ascii="Calibri" w:hAnsi="Calibri" w:cs="Calibri"/>
          <w:color w:val="AEAAAA" w:themeColor="background2" w:themeShade="BF"/>
          <w:sz w:val="26"/>
          <w:szCs w:val="26"/>
        </w:rPr>
        <w:t>en curso</w:t>
      </w:r>
      <w:r w:rsidRPr="001660BE">
        <w:rPr>
          <w:rFonts w:ascii="Calibri" w:hAnsi="Calibri" w:cs="Calibri"/>
          <w:color w:val="AEAAAA" w:themeColor="background2" w:themeShade="BF"/>
          <w:sz w:val="26"/>
          <w:szCs w:val="26"/>
        </w:rPr>
        <w:t xml:space="preserve">. . . . . . . . . . . . . . . . . . . . . . . . . . . . . . . . . </w:t>
      </w:r>
      <w:r>
        <w:rPr>
          <w:rFonts w:ascii="Calibri" w:hAnsi="Calibri" w:cs="Calibri"/>
          <w:color w:val="AEAAAA" w:themeColor="background2" w:themeShade="BF"/>
          <w:sz w:val="26"/>
          <w:szCs w:val="26"/>
        </w:rPr>
        <w:t xml:space="preserve">. . . . . . </w:t>
      </w:r>
      <w:r>
        <w:rPr>
          <w:rFonts w:ascii="Calibri" w:hAnsi="Calibri"/>
          <w:bCs/>
          <w:color w:val="AEAAAA" w:themeColor="background2" w:themeShade="BF"/>
          <w:sz w:val="26"/>
          <w:szCs w:val="26"/>
        </w:rPr>
        <w:t xml:space="preserve">. . . . . . . . . . . . </w:t>
      </w:r>
      <w:r w:rsidR="00D16B96">
        <w:rPr>
          <w:rFonts w:ascii="Calibri" w:hAnsi="Calibri"/>
          <w:bCs/>
          <w:color w:val="AEAAAA" w:themeColor="background2" w:themeShade="BF"/>
          <w:sz w:val="26"/>
          <w:szCs w:val="26"/>
        </w:rPr>
        <w:t xml:space="preserve">. . . . </w:t>
      </w:r>
    </w:p>
    <w:p w:rsidR="00B73E9C" w:rsidRPr="00C37D25" w:rsidRDefault="00B73E9C" w:rsidP="00B73E9C">
      <w:pPr>
        <w:pStyle w:val="Textoindependiente"/>
        <w:rPr>
          <w:rFonts w:ascii="Calibri" w:hAnsi="Calibri" w:cs="Calibri"/>
          <w:b/>
          <w:bCs/>
          <w:color w:val="AEAAAA" w:themeColor="background2" w:themeShade="BF"/>
          <w:sz w:val="20"/>
          <w:szCs w:val="20"/>
          <w:lang w:val="es-ES"/>
        </w:rPr>
      </w:pPr>
    </w:p>
    <w:p w:rsidR="0050301C" w:rsidRDefault="00B73E9C" w:rsidP="0050301C">
      <w:pPr>
        <w:ind w:firstLine="708"/>
        <w:jc w:val="both"/>
        <w:rPr>
          <w:rFonts w:ascii="Calibri" w:hAnsi="Calibri" w:cs="Calibri"/>
          <w:color w:val="AEAAAA" w:themeColor="background2" w:themeShade="BF"/>
          <w:sz w:val="26"/>
          <w:szCs w:val="26"/>
        </w:rPr>
      </w:pPr>
      <w:r w:rsidRPr="001660BE">
        <w:rPr>
          <w:rFonts w:ascii="Calibri" w:hAnsi="Calibri" w:cs="Calibri"/>
          <w:b/>
          <w:i/>
          <w:iCs/>
          <w:color w:val="AEAAAA" w:themeColor="background2" w:themeShade="BF"/>
          <w:sz w:val="26"/>
          <w:szCs w:val="26"/>
        </w:rPr>
        <w:t xml:space="preserve">TERCERO.- </w:t>
      </w:r>
      <w:r w:rsidRPr="001660BE">
        <w:rPr>
          <w:rFonts w:ascii="Calibri" w:hAnsi="Calibri" w:cs="Calibri"/>
          <w:color w:val="AEAAAA" w:themeColor="background2" w:themeShade="BF"/>
          <w:sz w:val="26"/>
          <w:szCs w:val="26"/>
        </w:rPr>
        <w:t>La existencia del acto impugnado, se encuentra documentada en autos con el original del acta con folio número</w:t>
      </w:r>
      <w:r w:rsidR="0006198E">
        <w:rPr>
          <w:rFonts w:ascii="Calibri" w:hAnsi="Calibri" w:cs="Calibri"/>
          <w:color w:val="AEAAAA" w:themeColor="background2" w:themeShade="BF"/>
          <w:sz w:val="26"/>
          <w:szCs w:val="26"/>
        </w:rPr>
        <w:t xml:space="preserve"> T-5428675 (cinco-cuatro-dos-ocho-seis-siete-cinco), de fecha 23 veintitrés de mayo del año 2016 dos mil dieciséis</w:t>
      </w:r>
      <w:r w:rsidRPr="001660BE">
        <w:rPr>
          <w:rFonts w:ascii="Calibri" w:hAnsi="Calibri"/>
          <w:color w:val="AEAAAA" w:themeColor="background2" w:themeShade="BF"/>
          <w:sz w:val="26"/>
          <w:szCs w:val="27"/>
        </w:rPr>
        <w:t xml:space="preserve">; </w:t>
      </w:r>
      <w:r w:rsidRPr="001660BE">
        <w:rPr>
          <w:rFonts w:ascii="Calibri" w:hAnsi="Calibri"/>
          <w:color w:val="AEAAAA" w:themeColor="background2" w:themeShade="BF"/>
          <w:sz w:val="26"/>
          <w:szCs w:val="26"/>
        </w:rPr>
        <w:t xml:space="preserve">que obra en el secreto de este juzgado (visible en el expediente en copia certificada a foja </w:t>
      </w:r>
      <w:r w:rsidR="0006198E">
        <w:rPr>
          <w:rFonts w:ascii="Calibri" w:hAnsi="Calibri"/>
          <w:color w:val="AEAAAA" w:themeColor="background2" w:themeShade="BF"/>
          <w:sz w:val="26"/>
          <w:szCs w:val="26"/>
        </w:rPr>
        <w:t>8</w:t>
      </w:r>
      <w:r>
        <w:rPr>
          <w:rFonts w:ascii="Calibri" w:hAnsi="Calibri"/>
          <w:color w:val="AEAAAA" w:themeColor="background2" w:themeShade="BF"/>
          <w:sz w:val="26"/>
          <w:szCs w:val="26"/>
        </w:rPr>
        <w:t xml:space="preserve"> </w:t>
      </w:r>
      <w:r w:rsidR="0006198E">
        <w:rPr>
          <w:rFonts w:ascii="Calibri" w:hAnsi="Calibri"/>
          <w:color w:val="AEAAAA" w:themeColor="background2" w:themeShade="BF"/>
          <w:sz w:val="26"/>
          <w:szCs w:val="26"/>
        </w:rPr>
        <w:t>ocho</w:t>
      </w:r>
      <w:r w:rsidRPr="001660BE">
        <w:rPr>
          <w:rFonts w:ascii="Calibri" w:hAnsi="Calibri"/>
          <w:color w:val="AEAAAA" w:themeColor="background2" w:themeShade="BF"/>
          <w:sz w:val="26"/>
          <w:szCs w:val="26"/>
        </w:rPr>
        <w:t>)</w:t>
      </w:r>
      <w:r w:rsidRPr="001660BE">
        <w:rPr>
          <w:rFonts w:ascii="Calibri" w:hAnsi="Calibri" w:cs="Calibri"/>
          <w:color w:val="AEAAAA" w:themeColor="background2" w:themeShade="BF"/>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w:t>
      </w:r>
    </w:p>
    <w:p w:rsidR="0050301C" w:rsidRDefault="0050301C" w:rsidP="0050301C">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494/2016-JN</w:t>
      </w:r>
    </w:p>
    <w:p w:rsidR="0050301C" w:rsidRDefault="0050301C" w:rsidP="0050301C">
      <w:pPr>
        <w:ind w:firstLine="708"/>
        <w:jc w:val="both"/>
        <w:rPr>
          <w:rFonts w:ascii="Calibri" w:hAnsi="Calibri" w:cs="Calibri"/>
          <w:color w:val="AEAAAA" w:themeColor="background2" w:themeShade="BF"/>
          <w:sz w:val="26"/>
          <w:szCs w:val="26"/>
        </w:rPr>
      </w:pPr>
    </w:p>
    <w:p w:rsidR="00B73E9C" w:rsidRPr="001660BE" w:rsidRDefault="00B73E9C" w:rsidP="0050301C">
      <w:pPr>
        <w:jc w:val="both"/>
        <w:rPr>
          <w:rFonts w:ascii="Calibri" w:hAnsi="Calibri" w:cs="Calibri"/>
          <w:color w:val="AEAAAA" w:themeColor="background2" w:themeShade="BF"/>
          <w:sz w:val="26"/>
          <w:szCs w:val="26"/>
        </w:rPr>
      </w:pPr>
      <w:proofErr w:type="gramStart"/>
      <w:r w:rsidRPr="001660BE">
        <w:rPr>
          <w:rFonts w:ascii="Calibri" w:hAnsi="Calibri" w:cs="Calibri"/>
          <w:color w:val="AEAAAA" w:themeColor="background2" w:themeShade="BF"/>
          <w:sz w:val="26"/>
          <w:szCs w:val="26"/>
        </w:rPr>
        <w:t>dar</w:t>
      </w:r>
      <w:proofErr w:type="gramEnd"/>
      <w:r w:rsidRPr="001660BE">
        <w:rPr>
          <w:rFonts w:ascii="Calibri" w:hAnsi="Calibri" w:cs="Calibri"/>
          <w:color w:val="AEAAAA" w:themeColor="background2" w:themeShade="BF"/>
          <w:sz w:val="26"/>
          <w:szCs w:val="26"/>
        </w:rPr>
        <w:t xml:space="preserve"> contestación a la demanda, </w:t>
      </w:r>
      <w:r w:rsidRPr="001D76C6">
        <w:rPr>
          <w:rFonts w:ascii="Calibri" w:hAnsi="Calibri" w:cs="Calibri"/>
          <w:b/>
          <w:color w:val="AEAAAA" w:themeColor="background2" w:themeShade="BF"/>
          <w:sz w:val="26"/>
          <w:szCs w:val="26"/>
        </w:rPr>
        <w:t>reconoció</w:t>
      </w:r>
      <w:r w:rsidRPr="001660BE">
        <w:rPr>
          <w:rFonts w:ascii="Calibri" w:hAnsi="Calibri" w:cs="Calibri"/>
          <w:color w:val="AEAAAA" w:themeColor="background2" w:themeShade="BF"/>
          <w:sz w:val="26"/>
          <w:szCs w:val="26"/>
        </w:rPr>
        <w:t xml:space="preserve"> haber elabora</w:t>
      </w:r>
      <w:r>
        <w:rPr>
          <w:rFonts w:ascii="Calibri" w:hAnsi="Calibri" w:cs="Calibri"/>
          <w:color w:val="AEAAAA" w:themeColor="background2" w:themeShade="BF"/>
          <w:sz w:val="26"/>
          <w:szCs w:val="26"/>
        </w:rPr>
        <w:t xml:space="preserve">do la boleta impugnada. </w:t>
      </w:r>
    </w:p>
    <w:p w:rsidR="00B73E9C" w:rsidRDefault="00B73E9C" w:rsidP="00B73E9C">
      <w:pPr>
        <w:jc w:val="both"/>
        <w:rPr>
          <w:rFonts w:ascii="Calibri" w:hAnsi="Calibri"/>
          <w:color w:val="AEAAAA" w:themeColor="background2" w:themeShade="BF"/>
          <w:sz w:val="26"/>
          <w:szCs w:val="27"/>
        </w:rPr>
      </w:pPr>
    </w:p>
    <w:p w:rsidR="00B73E9C" w:rsidRPr="001660BE" w:rsidRDefault="00B73E9C" w:rsidP="00B73E9C">
      <w:pPr>
        <w:ind w:firstLine="708"/>
        <w:jc w:val="both"/>
        <w:rPr>
          <w:rFonts w:ascii="Calibri" w:hAnsi="Calibri"/>
          <w:color w:val="AEAAAA" w:themeColor="background2" w:themeShade="BF"/>
          <w:sz w:val="26"/>
          <w:szCs w:val="26"/>
        </w:rPr>
      </w:pPr>
      <w:r w:rsidRPr="001660BE">
        <w:rPr>
          <w:rFonts w:ascii="Calibri" w:hAnsi="Calibri"/>
          <w:color w:val="AEAAAA" w:themeColor="background2" w:themeShade="BF"/>
          <w:sz w:val="26"/>
          <w:szCs w:val="27"/>
        </w:rPr>
        <w:t xml:space="preserve">En razón de lo anterior, se tiene por </w:t>
      </w:r>
      <w:r w:rsidRPr="001660BE">
        <w:rPr>
          <w:rFonts w:ascii="Calibri" w:hAnsi="Calibri"/>
          <w:b/>
          <w:color w:val="AEAAAA" w:themeColor="background2" w:themeShade="BF"/>
          <w:sz w:val="26"/>
          <w:szCs w:val="27"/>
        </w:rPr>
        <w:t>debidamente acreditada</w:t>
      </w:r>
      <w:r w:rsidRPr="001660BE">
        <w:rPr>
          <w:rFonts w:ascii="Calibri" w:hAnsi="Calibri"/>
          <w:color w:val="AEAAAA" w:themeColor="background2" w:themeShade="BF"/>
          <w:sz w:val="26"/>
          <w:szCs w:val="27"/>
        </w:rPr>
        <w:t xml:space="preserve"> la existencia del acto impugnado</w:t>
      </w:r>
      <w:r w:rsidRPr="001660BE">
        <w:rPr>
          <w:rFonts w:ascii="Calibri" w:hAnsi="Calibri"/>
          <w:color w:val="AEAAAA" w:themeColor="background2" w:themeShade="BF"/>
          <w:sz w:val="26"/>
          <w:szCs w:val="26"/>
        </w:rPr>
        <w:t xml:space="preserve">. . . . . . . . . . . . . . . . . . . . . . . . . . . . . . . . . . . . . . . . . . . . . . . . . . . . </w:t>
      </w:r>
    </w:p>
    <w:p w:rsidR="00B73E9C" w:rsidRPr="001660BE" w:rsidRDefault="00B73E9C" w:rsidP="00B73E9C">
      <w:pPr>
        <w:ind w:firstLine="708"/>
        <w:jc w:val="right"/>
        <w:rPr>
          <w:rFonts w:ascii="Calibri" w:hAnsi="Calibri" w:cs="Calibri"/>
          <w:b/>
          <w:bCs/>
          <w:i/>
          <w:iCs/>
          <w:color w:val="AEAAAA" w:themeColor="background2" w:themeShade="BF"/>
          <w:sz w:val="20"/>
          <w:szCs w:val="20"/>
        </w:rPr>
      </w:pPr>
    </w:p>
    <w:p w:rsidR="00B73E9C" w:rsidRPr="00746FA3" w:rsidRDefault="00B73E9C" w:rsidP="0006198E">
      <w:pPr>
        <w:ind w:firstLine="708"/>
        <w:jc w:val="both"/>
        <w:rPr>
          <w:rFonts w:ascii="Calibri" w:hAnsi="Calibri" w:cs="Calibri"/>
          <w:bCs/>
          <w:iCs/>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CUARTO.- </w:t>
      </w:r>
      <w:r w:rsidRPr="001660BE">
        <w:rPr>
          <w:rFonts w:ascii="Calibri" w:hAnsi="Calibri" w:cs="Calibri"/>
          <w:bCs/>
          <w:iCs/>
          <w:color w:val="AEAAAA" w:themeColor="background2" w:themeShade="B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1660BE">
        <w:rPr>
          <w:rFonts w:ascii="Calibri" w:hAnsi="Calibri" w:cs="Calibri"/>
          <w:color w:val="AEAAAA" w:themeColor="background2" w:themeShade="BF"/>
          <w:sz w:val="26"/>
          <w:szCs w:val="26"/>
        </w:rPr>
        <w:t xml:space="preserve">. . . . . . . . . . . . . . </w:t>
      </w:r>
    </w:p>
    <w:p w:rsidR="00B73E9C" w:rsidRDefault="00B73E9C" w:rsidP="00B73E9C">
      <w:pPr>
        <w:ind w:firstLine="708"/>
        <w:jc w:val="both"/>
        <w:rPr>
          <w:rFonts w:ascii="Calibri" w:hAnsi="Calibri" w:cs="Calibri"/>
          <w:bCs/>
          <w:iCs/>
          <w:color w:val="AEAAAA" w:themeColor="background2" w:themeShade="BF"/>
          <w:sz w:val="26"/>
          <w:szCs w:val="26"/>
        </w:rPr>
      </w:pPr>
    </w:p>
    <w:p w:rsidR="00B73E9C" w:rsidRDefault="00B73E9C" w:rsidP="00B73E9C">
      <w:pPr>
        <w:ind w:firstLine="708"/>
        <w:jc w:val="both"/>
        <w:rPr>
          <w:rFonts w:ascii="Calibri" w:hAnsi="Calibri" w:cs="Calibri"/>
          <w:bCs/>
          <w:iCs/>
          <w:color w:val="AEAAAA" w:themeColor="background2" w:themeShade="BF"/>
          <w:sz w:val="26"/>
          <w:szCs w:val="26"/>
        </w:rPr>
      </w:pPr>
      <w:r w:rsidRPr="001660BE">
        <w:rPr>
          <w:rFonts w:ascii="Calibri" w:hAnsi="Calibri" w:cs="Calibri"/>
          <w:bCs/>
          <w:iCs/>
          <w:color w:val="AEAAAA" w:themeColor="background2" w:themeShade="BF"/>
          <w:sz w:val="26"/>
          <w:szCs w:val="26"/>
        </w:rPr>
        <w:t>Sentado lo anterior, se advierte que en el presente proceso, el Agente de Tránsito demandado</w:t>
      </w:r>
      <w:r>
        <w:rPr>
          <w:rFonts w:ascii="Calibri" w:hAnsi="Calibri" w:cs="Calibri"/>
          <w:bCs/>
          <w:iCs/>
          <w:color w:val="AEAAAA" w:themeColor="background2" w:themeShade="BF"/>
          <w:sz w:val="26"/>
          <w:szCs w:val="26"/>
        </w:rPr>
        <w:t xml:space="preserve"> no</w:t>
      </w:r>
      <w:r w:rsidRPr="001660BE">
        <w:rPr>
          <w:rFonts w:ascii="Calibri" w:hAnsi="Calibri" w:cs="Calibri"/>
          <w:bCs/>
          <w:iCs/>
          <w:color w:val="AEAAAA" w:themeColor="background2" w:themeShade="BF"/>
          <w:sz w:val="26"/>
          <w:szCs w:val="26"/>
        </w:rPr>
        <w:t xml:space="preserve"> </w:t>
      </w:r>
      <w:r w:rsidRPr="001660BE">
        <w:rPr>
          <w:rFonts w:ascii="Calibri" w:hAnsi="Calibri" w:cs="Calibri"/>
          <w:b/>
          <w:bCs/>
          <w:iCs/>
          <w:color w:val="AEAAAA" w:themeColor="background2" w:themeShade="BF"/>
          <w:sz w:val="26"/>
          <w:szCs w:val="26"/>
        </w:rPr>
        <w:t>exteriorizó</w:t>
      </w:r>
      <w:r w:rsidRPr="001660BE">
        <w:rPr>
          <w:rFonts w:ascii="Calibri" w:hAnsi="Calibri" w:cs="Calibri"/>
          <w:bCs/>
          <w:iCs/>
          <w:color w:val="AEAAAA" w:themeColor="background2" w:themeShade="BF"/>
          <w:sz w:val="26"/>
          <w:szCs w:val="26"/>
        </w:rPr>
        <w:t xml:space="preserve"> </w:t>
      </w:r>
      <w:r w:rsidRPr="001660BE">
        <w:rPr>
          <w:rFonts w:ascii="Calibri" w:hAnsi="Calibri" w:cs="Calibri"/>
          <w:bCs/>
          <w:color w:val="AEAAAA" w:themeColor="background2" w:themeShade="BF"/>
          <w:sz w:val="26"/>
          <w:szCs w:val="26"/>
        </w:rPr>
        <w:t>causal</w:t>
      </w:r>
      <w:r>
        <w:rPr>
          <w:rFonts w:ascii="Calibri" w:hAnsi="Calibri" w:cs="Calibri"/>
          <w:bCs/>
          <w:color w:val="AEAAAA" w:themeColor="background2" w:themeShade="BF"/>
          <w:sz w:val="26"/>
          <w:szCs w:val="26"/>
        </w:rPr>
        <w:t>es</w:t>
      </w:r>
      <w:r w:rsidRPr="001660BE">
        <w:rPr>
          <w:rFonts w:ascii="Calibri" w:hAnsi="Calibri" w:cs="Calibri"/>
          <w:bCs/>
          <w:color w:val="AEAAAA" w:themeColor="background2" w:themeShade="BF"/>
          <w:sz w:val="26"/>
          <w:szCs w:val="26"/>
        </w:rPr>
        <w:t xml:space="preserve"> de improcedencia</w:t>
      </w:r>
      <w:r>
        <w:rPr>
          <w:rFonts w:ascii="Calibri" w:hAnsi="Calibri" w:cs="Calibri"/>
          <w:bCs/>
          <w:color w:val="AEAAAA" w:themeColor="background2" w:themeShade="BF"/>
          <w:sz w:val="26"/>
          <w:szCs w:val="26"/>
        </w:rPr>
        <w:t xml:space="preserve"> o sobreseimiento; en tanto que </w:t>
      </w:r>
      <w:r w:rsidRPr="001660BE">
        <w:rPr>
          <w:rFonts w:ascii="Calibri" w:hAnsi="Calibri" w:cs="Calibri"/>
          <w:bCs/>
          <w:iCs/>
          <w:color w:val="AEAAAA" w:themeColor="background2" w:themeShade="BF"/>
          <w:sz w:val="26"/>
          <w:szCs w:val="26"/>
        </w:rPr>
        <w:t xml:space="preserve">de oficio, </w:t>
      </w:r>
      <w:r w:rsidRPr="001660BE">
        <w:rPr>
          <w:rFonts w:ascii="Calibri" w:hAnsi="Calibri" w:cs="Calibri"/>
          <w:b/>
          <w:bCs/>
          <w:iCs/>
          <w:color w:val="AEAAAA" w:themeColor="background2" w:themeShade="BF"/>
          <w:sz w:val="26"/>
          <w:szCs w:val="26"/>
        </w:rPr>
        <w:t>no se advierte</w:t>
      </w:r>
      <w:r w:rsidRPr="001660BE">
        <w:rPr>
          <w:rFonts w:ascii="Calibri" w:hAnsi="Calibri" w:cs="Calibri"/>
          <w:bCs/>
          <w:iCs/>
          <w:color w:val="AEAAAA" w:themeColor="background2" w:themeShade="BF"/>
          <w:sz w:val="26"/>
          <w:szCs w:val="26"/>
        </w:rPr>
        <w:t xml:space="preserve"> por este Juzgador la actualización de ninguna que impida el estudio de fondo de esta causa administrativa, en consecuencia es procedente el presente proceso administrativo. . . . . . . . . . . . . . . . . . . . . . . . . . . . . </w:t>
      </w:r>
      <w:r>
        <w:rPr>
          <w:rFonts w:ascii="Calibri" w:hAnsi="Calibri" w:cs="Calibri"/>
          <w:bCs/>
          <w:iCs/>
          <w:color w:val="AEAAAA" w:themeColor="background2" w:themeShade="BF"/>
          <w:sz w:val="26"/>
          <w:szCs w:val="26"/>
        </w:rPr>
        <w:t xml:space="preserve">. </w:t>
      </w:r>
      <w:r w:rsidR="0050301C">
        <w:rPr>
          <w:rFonts w:ascii="Calibri" w:hAnsi="Calibri" w:cs="Calibri"/>
          <w:bCs/>
          <w:iCs/>
          <w:color w:val="AEAAAA" w:themeColor="background2" w:themeShade="BF"/>
          <w:sz w:val="26"/>
          <w:szCs w:val="26"/>
        </w:rPr>
        <w:t xml:space="preserve">. . . . . . . . . . . . . . . . . . . . . . . . . . . </w:t>
      </w:r>
    </w:p>
    <w:p w:rsidR="0006198E" w:rsidRDefault="0006198E" w:rsidP="00B73E9C">
      <w:pPr>
        <w:ind w:firstLine="708"/>
        <w:jc w:val="both"/>
        <w:rPr>
          <w:rFonts w:ascii="Calibri" w:hAnsi="Calibri" w:cs="Calibri"/>
          <w:bCs/>
          <w:iCs/>
          <w:color w:val="AEAAAA" w:themeColor="background2" w:themeShade="BF"/>
          <w:sz w:val="26"/>
          <w:szCs w:val="26"/>
        </w:rPr>
      </w:pPr>
    </w:p>
    <w:p w:rsidR="00B73E9C" w:rsidRDefault="00A468AD" w:rsidP="00B73E9C">
      <w:pPr>
        <w:pStyle w:val="Textoindependiente"/>
        <w:ind w:firstLine="708"/>
        <w:rPr>
          <w:rFonts w:asciiTheme="minorHAnsi" w:hAnsiTheme="minorHAnsi" w:cstheme="minorHAnsi"/>
          <w:color w:val="AEAAAA" w:themeColor="background2" w:themeShade="BF"/>
          <w:sz w:val="26"/>
          <w:szCs w:val="26"/>
        </w:rPr>
      </w:pPr>
      <w:r w:rsidRPr="008C1A10">
        <w:rPr>
          <w:rFonts w:ascii="Calibri" w:hAnsi="Calibri" w:cs="Arial"/>
          <w:color w:val="AEAAAA" w:themeColor="background2" w:themeShade="BF"/>
          <w:sz w:val="26"/>
          <w:szCs w:val="26"/>
          <w:lang w:val="es-ES"/>
        </w:rPr>
        <w:t>No esta demás, el seña</w:t>
      </w:r>
      <w:r w:rsidR="008C1A10">
        <w:rPr>
          <w:rFonts w:ascii="Calibri" w:hAnsi="Calibri" w:cs="Arial"/>
          <w:color w:val="AEAAAA" w:themeColor="background2" w:themeShade="BF"/>
          <w:sz w:val="26"/>
          <w:szCs w:val="26"/>
          <w:lang w:val="es-ES"/>
        </w:rPr>
        <w:t>lar que el actor acreditó</w:t>
      </w:r>
      <w:r w:rsidRPr="008C1A10">
        <w:rPr>
          <w:rFonts w:ascii="Calibri" w:hAnsi="Calibri" w:cs="Arial"/>
          <w:color w:val="AEAAAA" w:themeColor="background2" w:themeShade="BF"/>
          <w:sz w:val="26"/>
          <w:szCs w:val="26"/>
          <w:lang w:val="es-ES"/>
        </w:rPr>
        <w:t xml:space="preserve"> su interés jurídico en el presente proceso</w:t>
      </w:r>
      <w:r w:rsidR="008C1A10">
        <w:rPr>
          <w:rFonts w:ascii="Calibri" w:hAnsi="Calibri" w:cs="Arial"/>
          <w:color w:val="AEAAAA" w:themeColor="background2" w:themeShade="BF"/>
          <w:sz w:val="26"/>
          <w:szCs w:val="26"/>
          <w:lang w:val="es-ES"/>
        </w:rPr>
        <w:t>,</w:t>
      </w:r>
      <w:r w:rsidRPr="008C1A10">
        <w:rPr>
          <w:rFonts w:ascii="Calibri" w:hAnsi="Calibri" w:cs="Arial"/>
          <w:color w:val="AEAAAA" w:themeColor="background2" w:themeShade="BF"/>
          <w:sz w:val="26"/>
          <w:szCs w:val="26"/>
          <w:lang w:val="es-ES"/>
        </w:rPr>
        <w:t xml:space="preserve"> </w:t>
      </w:r>
      <w:r w:rsidR="00B73E9C" w:rsidRPr="008C1A10">
        <w:rPr>
          <w:rFonts w:asciiTheme="minorHAnsi" w:hAnsiTheme="minorHAnsi" w:cstheme="minorHAnsi"/>
          <w:color w:val="AEAAAA" w:themeColor="background2" w:themeShade="BF"/>
          <w:sz w:val="26"/>
          <w:szCs w:val="26"/>
        </w:rPr>
        <w:t xml:space="preserve">con </w:t>
      </w:r>
      <w:r w:rsidR="00B73E9C" w:rsidRPr="00FC7F18">
        <w:rPr>
          <w:rFonts w:asciiTheme="minorHAnsi" w:hAnsiTheme="minorHAnsi" w:cstheme="minorHAnsi"/>
          <w:color w:val="AEAAAA" w:themeColor="background2" w:themeShade="BF"/>
          <w:sz w:val="26"/>
          <w:szCs w:val="26"/>
        </w:rPr>
        <w:t xml:space="preserve">la exhibición del original de la </w:t>
      </w:r>
      <w:r w:rsidR="00B73E9C">
        <w:rPr>
          <w:rFonts w:asciiTheme="minorHAnsi" w:hAnsiTheme="minorHAnsi" w:cstheme="minorHAnsi"/>
          <w:color w:val="AEAAAA" w:themeColor="background2" w:themeShade="BF"/>
          <w:sz w:val="26"/>
          <w:szCs w:val="26"/>
        </w:rPr>
        <w:t xml:space="preserve">tarjeta de circulación con </w:t>
      </w:r>
      <w:r w:rsidR="00B73E9C">
        <w:rPr>
          <w:rFonts w:asciiTheme="minorHAnsi" w:hAnsiTheme="minorHAnsi" w:cstheme="minorHAnsi"/>
          <w:color w:val="AEAAAA" w:themeColor="background2" w:themeShade="BF"/>
          <w:sz w:val="26"/>
          <w:szCs w:val="26"/>
        </w:rPr>
        <w:lastRenderedPageBreak/>
        <w:t>número 083</w:t>
      </w:r>
      <w:r w:rsidR="0006198E">
        <w:rPr>
          <w:rFonts w:asciiTheme="minorHAnsi" w:hAnsiTheme="minorHAnsi" w:cstheme="minorHAnsi"/>
          <w:color w:val="AEAAAA" w:themeColor="background2" w:themeShade="BF"/>
          <w:sz w:val="26"/>
          <w:szCs w:val="26"/>
        </w:rPr>
        <w:t>074187</w:t>
      </w:r>
      <w:r w:rsidR="00B73E9C">
        <w:rPr>
          <w:rFonts w:asciiTheme="minorHAnsi" w:hAnsiTheme="minorHAnsi" w:cstheme="minorHAnsi"/>
          <w:color w:val="AEAAAA" w:themeColor="background2" w:themeShade="BF"/>
          <w:sz w:val="26"/>
          <w:szCs w:val="26"/>
        </w:rPr>
        <w:t>, emitida por el Gobierno del Estado de Guanajuato</w:t>
      </w:r>
      <w:r w:rsidR="00B73E9C" w:rsidRPr="00FC7F18">
        <w:rPr>
          <w:rFonts w:asciiTheme="minorHAnsi" w:hAnsiTheme="minorHAnsi" w:cstheme="minorHAnsi"/>
          <w:color w:val="AEAAAA" w:themeColor="background2" w:themeShade="BF"/>
          <w:sz w:val="26"/>
          <w:szCs w:val="26"/>
        </w:rPr>
        <w:t>, (visible</w:t>
      </w:r>
      <w:r w:rsidR="00B73E9C">
        <w:rPr>
          <w:rFonts w:asciiTheme="minorHAnsi" w:hAnsiTheme="minorHAnsi" w:cstheme="minorHAnsi"/>
          <w:color w:val="AEAAAA" w:themeColor="background2" w:themeShade="BF"/>
          <w:sz w:val="26"/>
          <w:szCs w:val="26"/>
        </w:rPr>
        <w:t>,</w:t>
      </w:r>
      <w:r w:rsidR="00B73E9C" w:rsidRPr="00FC7F18">
        <w:rPr>
          <w:rFonts w:asciiTheme="minorHAnsi" w:hAnsiTheme="minorHAnsi" w:cstheme="minorHAnsi"/>
          <w:color w:val="AEAAAA" w:themeColor="background2" w:themeShade="BF"/>
          <w:sz w:val="26"/>
          <w:szCs w:val="26"/>
        </w:rPr>
        <w:t xml:space="preserve"> en </w:t>
      </w:r>
      <w:r w:rsidR="00B73E9C">
        <w:rPr>
          <w:rFonts w:asciiTheme="minorHAnsi" w:hAnsiTheme="minorHAnsi" w:cstheme="minorHAnsi"/>
          <w:color w:val="AEAAAA" w:themeColor="background2" w:themeShade="BF"/>
          <w:sz w:val="26"/>
          <w:szCs w:val="26"/>
        </w:rPr>
        <w:t>copia certificada,</w:t>
      </w:r>
      <w:r w:rsidR="00B73E9C" w:rsidRPr="00FC7F18">
        <w:rPr>
          <w:rFonts w:asciiTheme="minorHAnsi" w:hAnsiTheme="minorHAnsi" w:cstheme="minorHAnsi"/>
          <w:color w:val="AEAAAA" w:themeColor="background2" w:themeShade="BF"/>
          <w:sz w:val="26"/>
          <w:szCs w:val="26"/>
        </w:rPr>
        <w:t xml:space="preserve"> a foja </w:t>
      </w:r>
      <w:r w:rsidR="0006198E">
        <w:rPr>
          <w:rFonts w:asciiTheme="minorHAnsi" w:hAnsiTheme="minorHAnsi" w:cstheme="minorHAnsi"/>
          <w:color w:val="AEAAAA" w:themeColor="background2" w:themeShade="BF"/>
          <w:sz w:val="26"/>
          <w:szCs w:val="26"/>
        </w:rPr>
        <w:t>17</w:t>
      </w:r>
      <w:r w:rsidR="00B73E9C" w:rsidRPr="00FC7F18">
        <w:rPr>
          <w:rFonts w:asciiTheme="minorHAnsi" w:hAnsiTheme="minorHAnsi" w:cstheme="minorHAnsi"/>
          <w:color w:val="AEAAAA" w:themeColor="background2" w:themeShade="BF"/>
          <w:sz w:val="26"/>
          <w:szCs w:val="26"/>
        </w:rPr>
        <w:t xml:space="preserve"> </w:t>
      </w:r>
      <w:r w:rsidR="0006198E">
        <w:rPr>
          <w:rFonts w:asciiTheme="minorHAnsi" w:hAnsiTheme="minorHAnsi" w:cstheme="minorHAnsi"/>
          <w:color w:val="AEAAAA" w:themeColor="background2" w:themeShade="BF"/>
          <w:sz w:val="26"/>
          <w:szCs w:val="26"/>
        </w:rPr>
        <w:t>diecisiete</w:t>
      </w:r>
      <w:r w:rsidR="00B73E9C">
        <w:rPr>
          <w:rFonts w:asciiTheme="minorHAnsi" w:hAnsiTheme="minorHAnsi" w:cstheme="minorHAnsi"/>
          <w:color w:val="AEAAAA" w:themeColor="background2" w:themeShade="BF"/>
          <w:sz w:val="26"/>
          <w:szCs w:val="26"/>
        </w:rPr>
        <w:t>), respecto del vehículo de motor</w:t>
      </w:r>
      <w:r w:rsidR="00B73E9C" w:rsidRPr="00FC7F18">
        <w:rPr>
          <w:rFonts w:asciiTheme="minorHAnsi" w:hAnsiTheme="minorHAnsi" w:cstheme="minorHAnsi"/>
          <w:color w:val="AEAAAA" w:themeColor="background2" w:themeShade="BF"/>
          <w:sz w:val="26"/>
          <w:szCs w:val="26"/>
        </w:rPr>
        <w:t xml:space="preserve"> </w:t>
      </w:r>
      <w:r w:rsidR="008C1A10">
        <w:rPr>
          <w:rFonts w:asciiTheme="minorHAnsi" w:hAnsiTheme="minorHAnsi" w:cstheme="minorHAnsi"/>
          <w:color w:val="AEAAAA" w:themeColor="background2" w:themeShade="BF"/>
          <w:sz w:val="26"/>
          <w:szCs w:val="26"/>
        </w:rPr>
        <w:t xml:space="preserve">con </w:t>
      </w:r>
      <w:r w:rsidR="00B73E9C" w:rsidRPr="00FC7F18">
        <w:rPr>
          <w:rFonts w:asciiTheme="minorHAnsi" w:hAnsiTheme="minorHAnsi" w:cstheme="minorHAnsi"/>
          <w:color w:val="AEAAAA" w:themeColor="background2" w:themeShade="BF"/>
          <w:sz w:val="26"/>
          <w:szCs w:val="26"/>
        </w:rPr>
        <w:t xml:space="preserve">marca </w:t>
      </w:r>
      <w:r w:rsidR="00F827D6">
        <w:rPr>
          <w:rFonts w:asciiTheme="minorHAnsi" w:hAnsiTheme="minorHAnsi" w:cstheme="minorHAnsi"/>
          <w:color w:val="AEAAAA" w:themeColor="background2" w:themeShade="BF"/>
          <w:sz w:val="26"/>
          <w:szCs w:val="26"/>
        </w:rPr>
        <w:t xml:space="preserve">Ford </w:t>
      </w:r>
      <w:proofErr w:type="spellStart"/>
      <w:r w:rsidR="00F827D6">
        <w:rPr>
          <w:rFonts w:asciiTheme="minorHAnsi" w:hAnsiTheme="minorHAnsi" w:cstheme="minorHAnsi"/>
          <w:color w:val="AEAAAA" w:themeColor="background2" w:themeShade="BF"/>
          <w:sz w:val="26"/>
          <w:szCs w:val="26"/>
        </w:rPr>
        <w:t>Focus</w:t>
      </w:r>
      <w:proofErr w:type="spellEnd"/>
      <w:r w:rsidR="00B73E9C" w:rsidRPr="00FC7F18">
        <w:rPr>
          <w:rFonts w:asciiTheme="minorHAnsi" w:hAnsiTheme="minorHAnsi" w:cstheme="minorHAnsi"/>
          <w:color w:val="AEAAAA" w:themeColor="background2" w:themeShade="BF"/>
          <w:sz w:val="26"/>
          <w:szCs w:val="26"/>
        </w:rPr>
        <w:t xml:space="preserve">, </w:t>
      </w:r>
      <w:r w:rsidR="00F827D6">
        <w:rPr>
          <w:rFonts w:asciiTheme="minorHAnsi" w:hAnsiTheme="minorHAnsi" w:cstheme="minorHAnsi"/>
          <w:color w:val="AEAAAA" w:themeColor="background2" w:themeShade="BF"/>
          <w:sz w:val="26"/>
          <w:szCs w:val="26"/>
        </w:rPr>
        <w:t xml:space="preserve">tipo </w:t>
      </w:r>
      <w:proofErr w:type="spellStart"/>
      <w:r w:rsidR="00F827D6">
        <w:rPr>
          <w:rFonts w:asciiTheme="minorHAnsi" w:hAnsiTheme="minorHAnsi" w:cstheme="minorHAnsi"/>
          <w:color w:val="AEAAAA" w:themeColor="background2" w:themeShade="BF"/>
          <w:sz w:val="26"/>
          <w:szCs w:val="26"/>
        </w:rPr>
        <w:t>hatchback</w:t>
      </w:r>
      <w:proofErr w:type="spellEnd"/>
      <w:r w:rsidR="00F827D6">
        <w:rPr>
          <w:rFonts w:asciiTheme="minorHAnsi" w:hAnsiTheme="minorHAnsi" w:cstheme="minorHAnsi"/>
          <w:color w:val="AEAAAA" w:themeColor="background2" w:themeShade="BF"/>
          <w:sz w:val="26"/>
          <w:szCs w:val="26"/>
        </w:rPr>
        <w:t xml:space="preserve">, </w:t>
      </w:r>
      <w:r w:rsidR="00B73E9C">
        <w:rPr>
          <w:rFonts w:asciiTheme="minorHAnsi" w:hAnsiTheme="minorHAnsi" w:cstheme="minorHAnsi"/>
          <w:color w:val="AEAAAA" w:themeColor="background2" w:themeShade="BF"/>
          <w:sz w:val="26"/>
          <w:szCs w:val="26"/>
        </w:rPr>
        <w:t xml:space="preserve"> </w:t>
      </w:r>
      <w:r w:rsidR="00B73E9C" w:rsidRPr="00FC7F18">
        <w:rPr>
          <w:rFonts w:asciiTheme="minorHAnsi" w:hAnsiTheme="minorHAnsi" w:cstheme="minorHAnsi"/>
          <w:color w:val="AEAAAA" w:themeColor="background2" w:themeShade="BF"/>
          <w:sz w:val="26"/>
          <w:szCs w:val="26"/>
        </w:rPr>
        <w:t xml:space="preserve">modelo </w:t>
      </w:r>
      <w:r w:rsidR="00B73E9C">
        <w:rPr>
          <w:rFonts w:asciiTheme="minorHAnsi" w:hAnsiTheme="minorHAnsi" w:cstheme="minorHAnsi"/>
          <w:color w:val="AEAAAA" w:themeColor="background2" w:themeShade="BF"/>
          <w:sz w:val="26"/>
          <w:szCs w:val="26"/>
        </w:rPr>
        <w:t xml:space="preserve">2004 dos </w:t>
      </w:r>
      <w:r w:rsidR="00B73E9C" w:rsidRPr="00FC7F18">
        <w:rPr>
          <w:rFonts w:asciiTheme="minorHAnsi" w:hAnsiTheme="minorHAnsi" w:cstheme="minorHAnsi"/>
          <w:color w:val="AEAAAA" w:themeColor="background2" w:themeShade="BF"/>
          <w:sz w:val="26"/>
          <w:szCs w:val="26"/>
        </w:rPr>
        <w:t xml:space="preserve">mil </w:t>
      </w:r>
      <w:r w:rsidR="00B73E9C">
        <w:rPr>
          <w:rFonts w:asciiTheme="minorHAnsi" w:hAnsiTheme="minorHAnsi" w:cstheme="minorHAnsi"/>
          <w:color w:val="AEAAAA" w:themeColor="background2" w:themeShade="BF"/>
          <w:sz w:val="26"/>
          <w:szCs w:val="26"/>
        </w:rPr>
        <w:t>tr</w:t>
      </w:r>
      <w:r w:rsidR="00F827D6">
        <w:rPr>
          <w:rFonts w:asciiTheme="minorHAnsi" w:hAnsiTheme="minorHAnsi" w:cstheme="minorHAnsi"/>
          <w:color w:val="AEAAAA" w:themeColor="background2" w:themeShade="BF"/>
          <w:sz w:val="26"/>
          <w:szCs w:val="26"/>
        </w:rPr>
        <w:t>ece</w:t>
      </w:r>
      <w:r w:rsidR="00B73E9C" w:rsidRPr="00FC7F18">
        <w:rPr>
          <w:rFonts w:asciiTheme="minorHAnsi" w:hAnsiTheme="minorHAnsi" w:cstheme="minorHAnsi"/>
          <w:color w:val="AEAAAA" w:themeColor="background2" w:themeShade="BF"/>
          <w:sz w:val="26"/>
          <w:szCs w:val="26"/>
        </w:rPr>
        <w:t xml:space="preserve">, </w:t>
      </w:r>
      <w:r w:rsidR="00B73E9C">
        <w:rPr>
          <w:rFonts w:asciiTheme="minorHAnsi" w:hAnsiTheme="minorHAnsi" w:cstheme="minorHAnsi"/>
          <w:color w:val="AEAAAA" w:themeColor="background2" w:themeShade="BF"/>
          <w:sz w:val="26"/>
          <w:szCs w:val="26"/>
        </w:rPr>
        <w:t>y con placas número G</w:t>
      </w:r>
      <w:r w:rsidR="00F827D6">
        <w:rPr>
          <w:rFonts w:asciiTheme="minorHAnsi" w:hAnsiTheme="minorHAnsi" w:cstheme="minorHAnsi"/>
          <w:color w:val="AEAAAA" w:themeColor="background2" w:themeShade="BF"/>
          <w:sz w:val="26"/>
          <w:szCs w:val="26"/>
        </w:rPr>
        <w:t>TN5725</w:t>
      </w:r>
      <w:r w:rsidR="00B73E9C" w:rsidRPr="00FC7F18">
        <w:rPr>
          <w:rFonts w:asciiTheme="minorHAnsi" w:hAnsiTheme="minorHAnsi" w:cstheme="minorHAnsi"/>
          <w:color w:val="AEAAAA" w:themeColor="background2" w:themeShade="BF"/>
          <w:sz w:val="26"/>
          <w:szCs w:val="26"/>
        </w:rPr>
        <w:t xml:space="preserve">. . . . . </w:t>
      </w:r>
      <w:r w:rsidR="00B73E9C">
        <w:rPr>
          <w:rFonts w:asciiTheme="minorHAnsi" w:hAnsiTheme="minorHAnsi" w:cstheme="minorHAnsi"/>
          <w:color w:val="AEAAAA" w:themeColor="background2" w:themeShade="BF"/>
          <w:sz w:val="26"/>
          <w:szCs w:val="26"/>
        </w:rPr>
        <w:t>. . . . . . . . . .</w:t>
      </w:r>
      <w:r w:rsidR="00F827D6">
        <w:rPr>
          <w:rFonts w:asciiTheme="minorHAnsi" w:hAnsiTheme="minorHAnsi" w:cstheme="minorHAnsi"/>
          <w:color w:val="AEAAAA" w:themeColor="background2" w:themeShade="BF"/>
          <w:sz w:val="26"/>
          <w:szCs w:val="26"/>
        </w:rPr>
        <w:t xml:space="preserve"> . . . . . . </w:t>
      </w:r>
      <w:r w:rsidR="008C1A10">
        <w:rPr>
          <w:rFonts w:asciiTheme="minorHAnsi" w:hAnsiTheme="minorHAnsi" w:cstheme="minorHAnsi"/>
          <w:color w:val="AEAAAA" w:themeColor="background2" w:themeShade="BF"/>
          <w:sz w:val="26"/>
          <w:szCs w:val="26"/>
        </w:rPr>
        <w:t xml:space="preserve">. . . . . . . . . . . . . . . . . . . . . . . . . . . . . . . . . </w:t>
      </w:r>
    </w:p>
    <w:p w:rsidR="00B73E9C" w:rsidRPr="00E66E0F" w:rsidRDefault="00B73E9C" w:rsidP="00B73E9C">
      <w:pPr>
        <w:jc w:val="both"/>
        <w:rPr>
          <w:rFonts w:ascii="Calibri" w:hAnsi="Calibri" w:cs="Calibri"/>
          <w:color w:val="AEAAAA" w:themeColor="background2" w:themeShade="BF"/>
          <w:sz w:val="20"/>
          <w:szCs w:val="20"/>
          <w:lang w:val="es-MX"/>
        </w:rPr>
      </w:pPr>
    </w:p>
    <w:p w:rsidR="00B73E9C" w:rsidRPr="001660BE" w:rsidRDefault="00B73E9C" w:rsidP="00B73E9C">
      <w:pPr>
        <w:ind w:firstLine="708"/>
        <w:jc w:val="both"/>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QUINTO.- </w:t>
      </w:r>
      <w:r w:rsidRPr="001660BE">
        <w:rPr>
          <w:rFonts w:ascii="Calibri" w:hAnsi="Calibri" w:cs="Calibri"/>
          <w:bCs/>
          <w:iCs/>
          <w:color w:val="AEAAAA" w:themeColor="background2" w:themeShade="BF"/>
          <w:sz w:val="26"/>
          <w:szCs w:val="26"/>
        </w:rPr>
        <w:t>Previamente al análisis del planteamiento de fondo formulado por el demandante; es</w:t>
      </w:r>
      <w:r w:rsidRPr="001660BE">
        <w:rPr>
          <w:rFonts w:ascii="Calibri" w:hAnsi="Calibri" w:cs="Calibri"/>
          <w:color w:val="AEAAAA" w:themeColor="background2" w:themeShade="BF"/>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73E9C" w:rsidRPr="001660BE" w:rsidRDefault="00B73E9C" w:rsidP="00B73E9C">
      <w:pPr>
        <w:ind w:firstLine="708"/>
        <w:jc w:val="both"/>
        <w:rPr>
          <w:rFonts w:ascii="Calibri" w:hAnsi="Calibri" w:cs="Calibri"/>
          <w:color w:val="AEAAAA" w:themeColor="background2" w:themeShade="BF"/>
          <w:sz w:val="20"/>
          <w:szCs w:val="20"/>
        </w:rPr>
      </w:pPr>
    </w:p>
    <w:p w:rsidR="00B73E9C" w:rsidRDefault="00B73E9C" w:rsidP="00B73E9C">
      <w:pPr>
        <w:ind w:firstLine="708"/>
        <w:jc w:val="both"/>
        <w:rPr>
          <w:rFonts w:ascii="Calibri" w:hAnsi="Calibri" w:cs="Calibri"/>
          <w:i/>
          <w:iCs/>
          <w:color w:val="AEAAAA" w:themeColor="background2" w:themeShade="BF"/>
          <w:sz w:val="26"/>
          <w:szCs w:val="26"/>
        </w:rPr>
      </w:pPr>
      <w:r w:rsidRPr="001660BE">
        <w:rPr>
          <w:rFonts w:ascii="Calibri" w:hAnsi="Calibri" w:cs="Calibri"/>
          <w:color w:val="AEAAAA" w:themeColor="background2" w:themeShade="BF"/>
          <w:sz w:val="26"/>
          <w:szCs w:val="26"/>
        </w:rPr>
        <w:t>De lo expuesto por el actor en su escrito de demanda, de la contestación de demanda, así como de las constancias que integran la presente causa administrativa, se desprende que el Agente de Tránsito de nombre</w:t>
      </w:r>
      <w:r>
        <w:rPr>
          <w:rFonts w:ascii="Calibri" w:hAnsi="Calibri" w:cs="Calibri"/>
          <w:color w:val="AEAAAA" w:themeColor="background2" w:themeShade="BF"/>
          <w:sz w:val="26"/>
          <w:szCs w:val="26"/>
        </w:rPr>
        <w:t xml:space="preserve"> </w:t>
      </w:r>
      <w:r w:rsidR="00970823">
        <w:rPr>
          <w:rFonts w:ascii="Calibri" w:hAnsi="Calibri" w:cs="Calibri"/>
          <w:color w:val="AEAAAA" w:themeColor="background2" w:themeShade="BF"/>
          <w:sz w:val="26"/>
          <w:szCs w:val="26"/>
        </w:rPr>
        <w:t xml:space="preserve">Juan Antonio Moreno </w:t>
      </w:r>
      <w:proofErr w:type="spellStart"/>
      <w:r w:rsidR="00970823">
        <w:rPr>
          <w:rFonts w:ascii="Calibri" w:hAnsi="Calibri" w:cs="Calibri"/>
          <w:color w:val="AEAAAA" w:themeColor="background2" w:themeShade="BF"/>
          <w:sz w:val="26"/>
          <w:szCs w:val="26"/>
        </w:rPr>
        <w:t>Nájar</w:t>
      </w:r>
      <w:proofErr w:type="spellEnd"/>
      <w:r w:rsidR="00970823">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en fecha </w:t>
      </w:r>
      <w:r w:rsidR="00970823">
        <w:rPr>
          <w:rFonts w:ascii="Calibri" w:hAnsi="Calibri" w:cs="Calibri"/>
          <w:color w:val="AEAAAA" w:themeColor="background2" w:themeShade="BF"/>
          <w:sz w:val="26"/>
          <w:szCs w:val="26"/>
        </w:rPr>
        <w:t xml:space="preserve">23 veintitrés de mayo del año 2016 dos mil dieciséis, </w:t>
      </w:r>
      <w:r w:rsidRPr="001660BE">
        <w:rPr>
          <w:rFonts w:ascii="Calibri" w:hAnsi="Calibri" w:cs="Calibri"/>
          <w:color w:val="AEAAAA" w:themeColor="background2" w:themeShade="BF"/>
          <w:sz w:val="26"/>
          <w:szCs w:val="26"/>
        </w:rPr>
        <w:t>levantó</w:t>
      </w:r>
      <w:r w:rsidRPr="008C1A10">
        <w:rPr>
          <w:rFonts w:ascii="Calibri" w:hAnsi="Calibri" w:cs="Calibri"/>
          <w:color w:val="AEAAAA" w:themeColor="background2" w:themeShade="BF"/>
          <w:sz w:val="26"/>
          <w:szCs w:val="26"/>
        </w:rPr>
        <w:t xml:space="preserve"> </w:t>
      </w:r>
      <w:r w:rsidR="00A468AD" w:rsidRPr="008C1A10">
        <w:rPr>
          <w:rFonts w:ascii="Calibri" w:hAnsi="Calibri" w:cs="Calibri"/>
          <w:color w:val="AEAAAA" w:themeColor="background2" w:themeShade="BF"/>
          <w:sz w:val="26"/>
          <w:szCs w:val="26"/>
        </w:rPr>
        <w:t xml:space="preserve">al ciudadano </w:t>
      </w:r>
      <w:r w:rsidR="00D639BE">
        <w:rPr>
          <w:rFonts w:ascii="Calibri" w:hAnsi="Calibri" w:cs="Calibri"/>
          <w:color w:val="AEAAAA" w:themeColor="background2" w:themeShade="BF"/>
          <w:sz w:val="26"/>
          <w:szCs w:val="26"/>
        </w:rPr>
        <w:t>*****</w:t>
      </w:r>
      <w:r w:rsidRPr="008C1A10">
        <w:rPr>
          <w:rFonts w:ascii="Calibri" w:hAnsi="Calibri" w:cs="Calibri"/>
          <w:color w:val="AEAAAA" w:themeColor="background2" w:themeShade="BF"/>
          <w:sz w:val="26"/>
          <w:szCs w:val="26"/>
        </w:rPr>
        <w:t xml:space="preserve">, </w:t>
      </w:r>
      <w:r w:rsidRPr="001660BE">
        <w:rPr>
          <w:rFonts w:ascii="Calibri" w:hAnsi="Calibri" w:cs="Calibri"/>
          <w:color w:val="AEAAAA" w:themeColor="background2" w:themeShade="BF"/>
          <w:sz w:val="26"/>
          <w:szCs w:val="26"/>
        </w:rPr>
        <w:t xml:space="preserve">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970823">
        <w:rPr>
          <w:rFonts w:ascii="Calibri" w:hAnsi="Calibri" w:cs="Calibri"/>
          <w:color w:val="AEAAAA" w:themeColor="background2" w:themeShade="BF"/>
          <w:sz w:val="26"/>
          <w:szCs w:val="26"/>
        </w:rPr>
        <w:t xml:space="preserve"> T-5428675 (cinco-cuatro-dos-ocho-seis-siete-cinco), </w:t>
      </w:r>
      <w:r w:rsidRPr="001660BE">
        <w:rPr>
          <w:rFonts w:ascii="Calibri" w:hAnsi="Calibri" w:cs="Calibri"/>
          <w:color w:val="AEAAAA" w:themeColor="background2" w:themeShade="BF"/>
          <w:sz w:val="26"/>
          <w:szCs w:val="26"/>
        </w:rPr>
        <w:t>en el lugar ubicado en</w:t>
      </w:r>
      <w:r w:rsidR="00970823">
        <w:rPr>
          <w:rFonts w:ascii="Calibri" w:hAnsi="Calibri" w:cs="Calibri"/>
          <w:color w:val="AEAAAA" w:themeColor="background2" w:themeShade="BF"/>
          <w:sz w:val="26"/>
          <w:szCs w:val="26"/>
        </w:rPr>
        <w:t>:</w:t>
      </w:r>
      <w:r w:rsidRPr="001660BE">
        <w:rPr>
          <w:rFonts w:ascii="Calibri" w:hAnsi="Calibri" w:cs="Calibri"/>
          <w:color w:val="AEAAAA" w:themeColor="background2" w:themeShade="BF"/>
          <w:sz w:val="26"/>
          <w:szCs w:val="26"/>
        </w:rPr>
        <w:t xml:space="preserve"> </w:t>
      </w:r>
      <w:r w:rsidRPr="001660BE">
        <w:rPr>
          <w:rFonts w:ascii="Calibri" w:hAnsi="Calibri" w:cs="Calibri"/>
          <w:i/>
          <w:iCs/>
          <w:color w:val="AEAAAA" w:themeColor="background2" w:themeShade="BF"/>
          <w:sz w:val="26"/>
          <w:szCs w:val="26"/>
        </w:rPr>
        <w:t>“</w:t>
      </w:r>
      <w:proofErr w:type="spellStart"/>
      <w:r w:rsidR="00970823">
        <w:rPr>
          <w:rFonts w:ascii="Calibri" w:hAnsi="Calibri" w:cs="Calibri"/>
          <w:i/>
          <w:iCs/>
          <w:color w:val="AEAAAA" w:themeColor="background2" w:themeShade="BF"/>
          <w:sz w:val="26"/>
          <w:szCs w:val="26"/>
        </w:rPr>
        <w:t>Blvd</w:t>
      </w:r>
      <w:proofErr w:type="spellEnd"/>
      <w:r w:rsidR="00970823">
        <w:rPr>
          <w:rFonts w:ascii="Calibri" w:hAnsi="Calibri" w:cs="Calibri"/>
          <w:i/>
          <w:iCs/>
          <w:color w:val="AEAAAA" w:themeColor="background2" w:themeShade="BF"/>
          <w:sz w:val="26"/>
          <w:szCs w:val="26"/>
        </w:rPr>
        <w:t>. Morelos</w:t>
      </w:r>
      <w:r w:rsidRPr="001660BE">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Pr="00CD47DB">
        <w:rPr>
          <w:rFonts w:ascii="Calibri" w:hAnsi="Calibri" w:cs="Calibri"/>
          <w:color w:val="AEAAAA" w:themeColor="background2" w:themeShade="BF"/>
          <w:sz w:val="26"/>
          <w:szCs w:val="26"/>
        </w:rPr>
        <w:t>con circulación de</w:t>
      </w:r>
      <w:r>
        <w:rPr>
          <w:rFonts w:ascii="Calibri" w:hAnsi="Calibri" w:cs="Calibri"/>
          <w:i/>
          <w:color w:val="AEAAAA" w:themeColor="background2" w:themeShade="BF"/>
          <w:sz w:val="26"/>
          <w:szCs w:val="26"/>
        </w:rPr>
        <w:t xml:space="preserve">  “poniente a oriente”, </w:t>
      </w:r>
      <w:r w:rsidRPr="004362F2">
        <w:rPr>
          <w:rFonts w:ascii="Calibri" w:hAnsi="Calibri" w:cs="Calibri"/>
          <w:color w:val="AEAAAA" w:themeColor="background2" w:themeShade="BF"/>
          <w:sz w:val="26"/>
          <w:szCs w:val="26"/>
        </w:rPr>
        <w:t xml:space="preserve">de la colonia </w:t>
      </w:r>
      <w:r>
        <w:rPr>
          <w:rFonts w:ascii="Calibri" w:hAnsi="Calibri" w:cs="Calibri"/>
          <w:i/>
          <w:color w:val="AEAAAA" w:themeColor="background2" w:themeShade="BF"/>
          <w:sz w:val="26"/>
          <w:szCs w:val="26"/>
        </w:rPr>
        <w:t>“</w:t>
      </w:r>
      <w:r w:rsidR="00970823">
        <w:rPr>
          <w:rFonts w:ascii="Calibri" w:hAnsi="Calibri" w:cs="Calibri"/>
          <w:i/>
          <w:color w:val="AEAAAA" w:themeColor="background2" w:themeShade="BF"/>
          <w:sz w:val="26"/>
          <w:szCs w:val="26"/>
        </w:rPr>
        <w:t>Aurora</w:t>
      </w:r>
      <w:r>
        <w:rPr>
          <w:rFonts w:ascii="Calibri" w:hAnsi="Calibri" w:cs="Calibri"/>
          <w:i/>
          <w:color w:val="AEAAAA" w:themeColor="background2" w:themeShade="BF"/>
          <w:sz w:val="26"/>
          <w:szCs w:val="26"/>
        </w:rPr>
        <w:t>”</w:t>
      </w:r>
      <w:r w:rsidRPr="004362F2">
        <w:rPr>
          <w:rFonts w:ascii="Calibri" w:hAnsi="Calibri" w:cs="Calibri"/>
          <w:color w:val="AEAAAA" w:themeColor="background2" w:themeShade="BF"/>
          <w:sz w:val="26"/>
          <w:szCs w:val="26"/>
        </w:rPr>
        <w:t xml:space="preserve"> de esta ciudad</w:t>
      </w:r>
      <w:r w:rsidRPr="001660BE">
        <w:rPr>
          <w:rFonts w:ascii="Calibri" w:hAnsi="Calibri" w:cs="Calibri"/>
          <w:i/>
          <w:color w:val="AEAAAA" w:themeColor="background2" w:themeShade="BF"/>
          <w:sz w:val="26"/>
          <w:szCs w:val="26"/>
        </w:rPr>
        <w:t>;</w:t>
      </w:r>
      <w:r w:rsidRPr="001660BE">
        <w:rPr>
          <w:rFonts w:ascii="Calibri" w:hAnsi="Calibri" w:cs="Calibri"/>
          <w:color w:val="AEAAAA" w:themeColor="background2" w:themeShade="BF"/>
          <w:sz w:val="26"/>
          <w:szCs w:val="26"/>
        </w:rPr>
        <w:t xml:space="preserve"> con motivo</w:t>
      </w:r>
      <w:r>
        <w:rPr>
          <w:rFonts w:ascii="Calibri" w:hAnsi="Calibri" w:cs="Calibri"/>
          <w:color w:val="AEAAAA" w:themeColor="background2" w:themeShade="BF"/>
          <w:sz w:val="26"/>
          <w:szCs w:val="26"/>
        </w:rPr>
        <w:t>s</w:t>
      </w:r>
      <w:r w:rsidRPr="001660BE">
        <w:rPr>
          <w:rFonts w:ascii="Calibri" w:hAnsi="Calibri" w:cs="Calibri"/>
          <w:color w:val="AEAAAA" w:themeColor="background2" w:themeShade="BF"/>
          <w:sz w:val="26"/>
          <w:szCs w:val="26"/>
        </w:rPr>
        <w:t xml:space="preserve"> de: </w:t>
      </w:r>
      <w:r w:rsidRPr="001660BE">
        <w:rPr>
          <w:rFonts w:ascii="Calibri" w:hAnsi="Calibri" w:cs="Calibri"/>
          <w:i/>
          <w:iCs/>
          <w:color w:val="AEAAAA" w:themeColor="background2" w:themeShade="BF"/>
          <w:sz w:val="26"/>
          <w:szCs w:val="26"/>
        </w:rPr>
        <w:t xml:space="preserve">“Por no </w:t>
      </w:r>
      <w:r w:rsidR="00970823">
        <w:rPr>
          <w:rFonts w:ascii="Calibri" w:hAnsi="Calibri" w:cs="Calibri"/>
          <w:i/>
          <w:iCs/>
          <w:color w:val="AEAAAA" w:themeColor="background2" w:themeShade="BF"/>
          <w:sz w:val="26"/>
          <w:szCs w:val="26"/>
        </w:rPr>
        <w:t>r</w:t>
      </w:r>
      <w:r>
        <w:rPr>
          <w:rFonts w:ascii="Calibri" w:hAnsi="Calibri" w:cs="Calibri"/>
          <w:i/>
          <w:iCs/>
          <w:color w:val="AEAAAA" w:themeColor="background2" w:themeShade="BF"/>
          <w:sz w:val="26"/>
          <w:szCs w:val="26"/>
        </w:rPr>
        <w:t>e</w:t>
      </w:r>
      <w:r w:rsidR="00970823">
        <w:rPr>
          <w:rFonts w:ascii="Calibri" w:hAnsi="Calibri" w:cs="Calibri"/>
          <w:i/>
          <w:iCs/>
          <w:color w:val="AEAAAA" w:themeColor="background2" w:themeShade="BF"/>
          <w:sz w:val="26"/>
          <w:szCs w:val="26"/>
        </w:rPr>
        <w:t>speta</w:t>
      </w:r>
      <w:r>
        <w:rPr>
          <w:rFonts w:ascii="Calibri" w:hAnsi="Calibri" w:cs="Calibri"/>
          <w:i/>
          <w:iCs/>
          <w:color w:val="AEAAAA" w:themeColor="background2" w:themeShade="BF"/>
          <w:sz w:val="26"/>
          <w:szCs w:val="26"/>
        </w:rPr>
        <w:t xml:space="preserve">r </w:t>
      </w:r>
      <w:r w:rsidR="00970823">
        <w:rPr>
          <w:rFonts w:ascii="Calibri" w:hAnsi="Calibri" w:cs="Calibri"/>
          <w:i/>
          <w:iCs/>
          <w:color w:val="AEAAAA" w:themeColor="background2" w:themeShade="BF"/>
          <w:sz w:val="26"/>
          <w:szCs w:val="26"/>
        </w:rPr>
        <w:t xml:space="preserve">la </w:t>
      </w:r>
      <w:r>
        <w:rPr>
          <w:rFonts w:ascii="Calibri" w:hAnsi="Calibri" w:cs="Calibri"/>
          <w:i/>
          <w:iCs/>
          <w:color w:val="AEAAAA" w:themeColor="background2" w:themeShade="BF"/>
          <w:sz w:val="26"/>
          <w:szCs w:val="26"/>
        </w:rPr>
        <w:t>luz roja del semáforo</w:t>
      </w:r>
      <w:r w:rsidRPr="001660BE">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 xml:space="preserve">; </w:t>
      </w:r>
      <w:r w:rsidR="00970823" w:rsidRPr="00970823">
        <w:rPr>
          <w:rFonts w:ascii="Calibri" w:hAnsi="Calibri" w:cs="Calibri"/>
          <w:iCs/>
          <w:color w:val="AEAAAA" w:themeColor="background2" w:themeShade="BF"/>
          <w:sz w:val="26"/>
          <w:szCs w:val="26"/>
        </w:rPr>
        <w:t>y p</w:t>
      </w:r>
      <w:r w:rsidRPr="00970823">
        <w:rPr>
          <w:rFonts w:ascii="Calibri" w:hAnsi="Calibri" w:cs="Calibri"/>
          <w:iCs/>
          <w:color w:val="AEAAAA" w:themeColor="background2" w:themeShade="BF"/>
          <w:sz w:val="26"/>
          <w:szCs w:val="26"/>
        </w:rPr>
        <w:t>or</w:t>
      </w:r>
      <w:r w:rsidR="00970823" w:rsidRPr="00970823">
        <w:rPr>
          <w:rFonts w:ascii="Calibri" w:hAnsi="Calibri" w:cs="Calibri"/>
          <w:iCs/>
          <w:color w:val="AEAAAA" w:themeColor="background2" w:themeShade="BF"/>
          <w:sz w:val="26"/>
          <w:szCs w:val="26"/>
        </w:rPr>
        <w:t>:</w:t>
      </w:r>
      <w:r w:rsidR="00970823">
        <w:rPr>
          <w:rFonts w:ascii="Calibri" w:hAnsi="Calibri" w:cs="Calibri"/>
          <w:i/>
          <w:iCs/>
          <w:color w:val="AEAAAA" w:themeColor="background2" w:themeShade="BF"/>
          <w:sz w:val="26"/>
          <w:szCs w:val="26"/>
        </w:rPr>
        <w:t xml:space="preserve"> “Falta</w:t>
      </w:r>
      <w:r>
        <w:rPr>
          <w:rFonts w:ascii="Calibri" w:hAnsi="Calibri" w:cs="Calibri"/>
          <w:i/>
          <w:iCs/>
          <w:color w:val="AEAAAA" w:themeColor="background2" w:themeShade="BF"/>
          <w:sz w:val="26"/>
          <w:szCs w:val="26"/>
        </w:rPr>
        <w:t xml:space="preserve"> de</w:t>
      </w:r>
      <w:r w:rsidR="00970823">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l</w:t>
      </w:r>
      <w:r w:rsidR="00970823">
        <w:rPr>
          <w:rFonts w:ascii="Calibri" w:hAnsi="Calibri" w:cs="Calibri"/>
          <w:i/>
          <w:iCs/>
          <w:color w:val="AEAAAA" w:themeColor="background2" w:themeShade="BF"/>
          <w:sz w:val="26"/>
          <w:szCs w:val="26"/>
        </w:rPr>
        <w:t>icencia para conducir vehículos de motor vigente</w:t>
      </w:r>
      <w:r>
        <w:rPr>
          <w:rFonts w:ascii="Calibri" w:hAnsi="Calibri" w:cs="Calibri"/>
          <w:i/>
          <w:iCs/>
          <w:color w:val="AEAAAA" w:themeColor="background2" w:themeShade="BF"/>
          <w:sz w:val="26"/>
          <w:szCs w:val="26"/>
        </w:rPr>
        <w:t>”</w:t>
      </w:r>
      <w:r w:rsidRPr="001660BE">
        <w:rPr>
          <w:rFonts w:ascii="Calibri" w:hAnsi="Calibri" w:cs="Calibri"/>
          <w: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como referencia anotó</w:t>
      </w:r>
      <w:r>
        <w:rPr>
          <w:rFonts w:ascii="Calibri" w:hAnsi="Calibri" w:cs="Calibri"/>
          <w:iCs/>
          <w:color w:val="AEAAAA" w:themeColor="background2" w:themeShade="BF"/>
          <w:sz w:val="26"/>
          <w:szCs w:val="26"/>
        </w:rPr>
        <w:t xml:space="preserve">: </w:t>
      </w:r>
      <w:r w:rsidRPr="001943B3">
        <w:rPr>
          <w:rFonts w:ascii="Calibri" w:hAnsi="Calibri" w:cs="Calibri"/>
          <w:i/>
          <w:iCs/>
          <w:color w:val="AEAAAA" w:themeColor="background2" w:themeShade="BF"/>
          <w:sz w:val="26"/>
          <w:szCs w:val="26"/>
        </w:rPr>
        <w:t>“</w:t>
      </w:r>
      <w:proofErr w:type="spellStart"/>
      <w:r w:rsidR="00970823">
        <w:rPr>
          <w:rFonts w:ascii="Calibri" w:hAnsi="Calibri" w:cs="Calibri"/>
          <w:i/>
          <w:iCs/>
          <w:color w:val="AEAAAA" w:themeColor="background2" w:themeShade="BF"/>
          <w:sz w:val="26"/>
          <w:szCs w:val="26"/>
        </w:rPr>
        <w:t>Blvd</w:t>
      </w:r>
      <w:proofErr w:type="spellEnd"/>
      <w:r w:rsidR="00970823">
        <w:rPr>
          <w:rFonts w:ascii="Calibri" w:hAnsi="Calibri" w:cs="Calibri"/>
          <w:i/>
          <w:iCs/>
          <w:color w:val="AEAAAA" w:themeColor="background2" w:themeShade="BF"/>
          <w:sz w:val="26"/>
          <w:szCs w:val="26"/>
        </w:rPr>
        <w:t>. H. Bustos</w:t>
      </w:r>
      <w:r w:rsidRPr="001943B3">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en </w:t>
      </w:r>
      <w:r>
        <w:rPr>
          <w:rFonts w:ascii="Calibri" w:hAnsi="Calibri" w:cs="Calibri"/>
          <w:iCs/>
          <w:color w:val="AEAAAA" w:themeColor="background2" w:themeShade="BF"/>
          <w:sz w:val="26"/>
          <w:szCs w:val="26"/>
        </w:rPr>
        <w:t>tanto que en e</w:t>
      </w:r>
      <w:r w:rsidRPr="001660BE">
        <w:rPr>
          <w:rFonts w:ascii="Calibri" w:hAnsi="Calibri" w:cs="Calibri"/>
          <w:iCs/>
          <w:color w:val="AEAAAA" w:themeColor="background2" w:themeShade="BF"/>
          <w:sz w:val="26"/>
          <w:szCs w:val="26"/>
        </w:rPr>
        <w:t xml:space="preserve">l espacio </w:t>
      </w:r>
      <w:r>
        <w:rPr>
          <w:rFonts w:ascii="Calibri" w:hAnsi="Calibri" w:cs="Calibri"/>
          <w:iCs/>
          <w:color w:val="AEAAAA" w:themeColor="background2" w:themeShade="BF"/>
          <w:sz w:val="26"/>
          <w:szCs w:val="26"/>
        </w:rPr>
        <w:t xml:space="preserve">destinado </w:t>
      </w:r>
      <w:r w:rsidRPr="001660BE">
        <w:rPr>
          <w:rFonts w:ascii="Calibri" w:hAnsi="Calibri" w:cs="Calibri"/>
          <w:iCs/>
          <w:color w:val="AEAAAA" w:themeColor="background2" w:themeShade="BF"/>
          <w:sz w:val="26"/>
          <w:szCs w:val="26"/>
        </w:rPr>
        <w:t xml:space="preserve">para indicar la ubicación exacta del señalamiento vial oficial </w:t>
      </w:r>
      <w:r>
        <w:rPr>
          <w:rFonts w:ascii="Calibri" w:hAnsi="Calibri" w:cs="Calibri"/>
          <w:iCs/>
          <w:color w:val="AEAAAA" w:themeColor="background2" w:themeShade="BF"/>
          <w:sz w:val="26"/>
          <w:szCs w:val="26"/>
        </w:rPr>
        <w:t>anotó</w:t>
      </w:r>
      <w:r w:rsidR="004417EB">
        <w:rPr>
          <w:rFonts w:ascii="Calibri" w:hAnsi="Calibri" w:cs="Calibri"/>
          <w:iCs/>
          <w:color w:val="AEAAAA" w:themeColor="background2" w:themeShade="BF"/>
          <w:sz w:val="26"/>
          <w:szCs w:val="26"/>
        </w:rPr>
        <w:t>:</w:t>
      </w:r>
      <w:r>
        <w:rPr>
          <w:rFonts w:ascii="Calibri" w:hAnsi="Calibri" w:cs="Calibri"/>
          <w:iCs/>
          <w:color w:val="AEAAAA" w:themeColor="background2" w:themeShade="BF"/>
          <w:sz w:val="26"/>
          <w:szCs w:val="26"/>
        </w:rPr>
        <w:t xml:space="preserve"> </w:t>
      </w:r>
      <w:r w:rsidR="004417EB" w:rsidRPr="004417EB">
        <w:rPr>
          <w:rFonts w:ascii="Calibri" w:hAnsi="Calibri" w:cs="Calibri"/>
          <w:i/>
          <w:iCs/>
          <w:color w:val="AEAAAA" w:themeColor="background2" w:themeShade="BF"/>
          <w:sz w:val="26"/>
          <w:szCs w:val="26"/>
        </w:rPr>
        <w:t>“Sobre Morelos en orientación de poniente a oriente esq. H. Bustos</w:t>
      </w:r>
      <w:r w:rsidRPr="004417EB">
        <w:rPr>
          <w:rFonts w:ascii="Calibri" w:hAnsi="Calibri" w:cs="Calibri"/>
          <w:i/>
          <w:iCs/>
          <w:color w:val="AEAAAA" w:themeColor="background2" w:themeShade="BF"/>
          <w:sz w:val="26"/>
          <w:szCs w:val="26"/>
        </w:rPr>
        <w:t>;</w:t>
      </w:r>
      <w:r>
        <w:rPr>
          <w:rFonts w:ascii="Calibri" w:hAnsi="Calibri" w:cs="Calibri"/>
          <w:iCs/>
          <w:color w:val="AEAAAA" w:themeColor="background2" w:themeShade="BF"/>
          <w:sz w:val="26"/>
          <w:szCs w:val="26"/>
        </w:rPr>
        <w:t xml:space="preserve"> </w:t>
      </w:r>
      <w:r w:rsidRPr="001660BE">
        <w:rPr>
          <w:rFonts w:ascii="Calibri" w:hAnsi="Calibri" w:cs="Calibri"/>
          <w:iCs/>
          <w:color w:val="AEAAAA" w:themeColor="background2" w:themeShade="BF"/>
          <w:sz w:val="26"/>
          <w:szCs w:val="26"/>
        </w:rPr>
        <w:t>y</w:t>
      </w:r>
      <w:r>
        <w:rPr>
          <w:rFonts w:ascii="Calibri" w:hAnsi="Calibri" w:cs="Calibri"/>
          <w:iCs/>
          <w:color w:val="AEAAAA" w:themeColor="background2" w:themeShade="BF"/>
          <w:sz w:val="26"/>
          <w:szCs w:val="26"/>
        </w:rPr>
        <w:t>, en el espacio destinado a indicar</w:t>
      </w:r>
      <w:r w:rsidRPr="001660BE">
        <w:rPr>
          <w:rFonts w:ascii="Calibri" w:hAnsi="Calibri" w:cs="Calibri"/>
          <w:iCs/>
          <w:color w:val="AEAAAA" w:themeColor="background2" w:themeShade="BF"/>
          <w:sz w:val="26"/>
          <w:szCs w:val="26"/>
        </w:rPr>
        <w:t xml:space="preserve"> como fue detectada en flagrancia la infracción</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Pr>
          <w:rFonts w:ascii="Calibri" w:hAnsi="Calibri" w:cs="Calibri"/>
          <w:i/>
          <w:iCs/>
          <w:color w:val="AEAAAA" w:themeColor="background2" w:themeShade="BF"/>
          <w:sz w:val="26"/>
          <w:szCs w:val="26"/>
        </w:rPr>
        <w:t>“</w:t>
      </w:r>
      <w:r w:rsidR="004417EB">
        <w:rPr>
          <w:rFonts w:ascii="Calibri" w:hAnsi="Calibri" w:cs="Calibri"/>
          <w:i/>
          <w:iCs/>
          <w:color w:val="AEAAAA" w:themeColor="background2" w:themeShade="BF"/>
          <w:sz w:val="26"/>
          <w:szCs w:val="26"/>
        </w:rPr>
        <w:t>Apoyo al Oficial de Policía Luis Enrique Estrada Ramos</w:t>
      </w:r>
      <w:r w:rsidR="008C1A10">
        <w:rPr>
          <w:rFonts w:ascii="Calibri" w:hAnsi="Calibri" w:cs="Calibri"/>
          <w:i/>
          <w:iCs/>
          <w:color w:val="AEAAAA" w:themeColor="background2" w:themeShade="BF"/>
          <w:sz w:val="26"/>
          <w:szCs w:val="26"/>
        </w:rPr>
        <w:t>…</w:t>
      </w:r>
      <w:r>
        <w:rPr>
          <w:rFonts w:ascii="Calibri" w:hAnsi="Calibri" w:cs="Calibri"/>
          <w:i/>
          <w:iCs/>
          <w:color w:val="AEAAAA" w:themeColor="background2" w:themeShade="BF"/>
          <w:sz w:val="26"/>
          <w:szCs w:val="26"/>
        </w:rPr>
        <w:t>”</w:t>
      </w:r>
      <w:r w:rsidR="00025897">
        <w:rPr>
          <w:rFonts w:ascii="Calibri" w:hAnsi="Calibri" w:cs="Calibri"/>
          <w:i/>
          <w:iCs/>
          <w:color w:val="AEAAAA" w:themeColor="background2" w:themeShade="BF"/>
          <w:sz w:val="26"/>
          <w:szCs w:val="26"/>
        </w:rPr>
        <w:t xml:space="preserve">. . </w:t>
      </w:r>
      <w:r w:rsidR="008C1A10">
        <w:rPr>
          <w:rFonts w:ascii="Calibri" w:hAnsi="Calibri" w:cs="Calibri"/>
          <w:i/>
          <w:iCs/>
          <w:color w:val="AEAAAA" w:themeColor="background2" w:themeShade="BF"/>
          <w:sz w:val="26"/>
          <w:szCs w:val="26"/>
        </w:rPr>
        <w:t xml:space="preserve">. . . . . . . . . . . . . . . . . . . . . . . . . . . </w:t>
      </w:r>
    </w:p>
    <w:p w:rsidR="00B73E9C" w:rsidRPr="001660BE" w:rsidRDefault="00B73E9C" w:rsidP="00B73E9C">
      <w:pPr>
        <w:ind w:firstLine="708"/>
        <w:jc w:val="both"/>
        <w:rPr>
          <w:rFonts w:ascii="Calibri" w:hAnsi="Calibri" w:cs="Calibri"/>
          <w:i/>
          <w:iCs/>
          <w:color w:val="AEAAAA" w:themeColor="background2" w:themeShade="BF"/>
          <w:sz w:val="20"/>
          <w:szCs w:val="20"/>
        </w:rPr>
      </w:pPr>
    </w:p>
    <w:p w:rsidR="008C1A10" w:rsidRDefault="00B73E9C" w:rsidP="008C1A10">
      <w:pPr>
        <w:jc w:val="both"/>
        <w:rPr>
          <w:rFonts w:ascii="Calibri" w:eastAsia="Times New Roman" w:hAnsi="Calibri" w:cs="Calibri"/>
          <w:color w:val="AEAAAA" w:themeColor="background2" w:themeShade="BF"/>
          <w:sz w:val="26"/>
          <w:szCs w:val="26"/>
          <w:lang w:val="es-MX"/>
        </w:rPr>
      </w:pPr>
      <w:r w:rsidRPr="001660BE">
        <w:rPr>
          <w:rFonts w:ascii="Calibri" w:hAnsi="Calibri" w:cs="Calibri"/>
          <w:color w:val="AEAAAA" w:themeColor="background2" w:themeShade="BF"/>
          <w:sz w:val="26"/>
          <w:szCs w:val="26"/>
        </w:rPr>
        <w:t xml:space="preserve">             Recogiendo en garantía del pago de la multa que, en su momento, fuese impuesta, </w:t>
      </w:r>
      <w:r>
        <w:rPr>
          <w:rFonts w:ascii="Calibri" w:hAnsi="Calibri" w:cs="Calibri"/>
          <w:color w:val="AEAAAA" w:themeColor="background2" w:themeShade="BF"/>
          <w:sz w:val="26"/>
          <w:szCs w:val="26"/>
        </w:rPr>
        <w:t>una de l</w:t>
      </w:r>
      <w:r>
        <w:rPr>
          <w:rFonts w:ascii="Calibri" w:hAnsi="Calibri"/>
          <w:bCs/>
          <w:color w:val="AEAAAA" w:themeColor="background2" w:themeShade="BF"/>
          <w:sz w:val="26"/>
          <w:szCs w:val="26"/>
        </w:rPr>
        <w:t>as placas de circulación del vehículo conducido por el justiciable</w:t>
      </w:r>
      <w:r w:rsidRPr="001660BE">
        <w:rPr>
          <w:rFonts w:ascii="Calibri" w:hAnsi="Calibri" w:cs="Calibri"/>
          <w:color w:val="AEAAAA" w:themeColor="background2" w:themeShade="BF"/>
          <w:sz w:val="26"/>
          <w:szCs w:val="26"/>
        </w:rPr>
        <w:t>.</w:t>
      </w:r>
      <w:r>
        <w:rPr>
          <w:rFonts w:ascii="Calibri" w:hAnsi="Calibri" w:cs="Calibri"/>
          <w:color w:val="AEAAAA" w:themeColor="background2" w:themeShade="BF"/>
          <w:sz w:val="26"/>
          <w:szCs w:val="26"/>
        </w:rPr>
        <w:t xml:space="preserve"> </w:t>
      </w:r>
      <w:r w:rsidR="008C1A10">
        <w:rPr>
          <w:rFonts w:ascii="Calibri" w:hAnsi="Calibri" w:cs="Calibri"/>
          <w:color w:val="AEAAAA" w:themeColor="background2" w:themeShade="BF"/>
          <w:sz w:val="26"/>
          <w:szCs w:val="26"/>
        </w:rPr>
        <w:t xml:space="preserve">. . . . . . . . . . . . . . . . . . . . . . . . . . . . . . . . . . . . . . . . . . . . . . . . . . . . . . . . . . . . </w:t>
      </w:r>
    </w:p>
    <w:p w:rsidR="00025897" w:rsidRPr="001660BE" w:rsidRDefault="00025897" w:rsidP="00B73E9C">
      <w:pPr>
        <w:pStyle w:val="Textoindependiente"/>
        <w:tabs>
          <w:tab w:val="left" w:pos="3594"/>
        </w:tabs>
        <w:rPr>
          <w:rFonts w:ascii="Calibri" w:hAnsi="Calibri" w:cs="Calibri"/>
          <w:color w:val="AEAAAA" w:themeColor="background2" w:themeShade="BF"/>
          <w:sz w:val="20"/>
          <w:szCs w:val="20"/>
          <w:lang w:val="es-ES"/>
        </w:rPr>
      </w:pPr>
    </w:p>
    <w:p w:rsidR="00B73E9C" w:rsidRPr="001660BE" w:rsidRDefault="00B73E9C" w:rsidP="00B73E9C">
      <w:pPr>
        <w:pStyle w:val="Textoindependiente"/>
        <w:tabs>
          <w:tab w:val="left" w:pos="3594"/>
        </w:tabs>
        <w:rPr>
          <w:rFonts w:ascii="Calibri" w:hAnsi="Calibri" w:cs="Calibri"/>
          <w:iCs/>
          <w:color w:val="AEAAAA" w:themeColor="background2" w:themeShade="BF"/>
          <w:sz w:val="26"/>
          <w:szCs w:val="26"/>
        </w:rPr>
      </w:pPr>
      <w:r w:rsidRPr="001660BE">
        <w:rPr>
          <w:rFonts w:ascii="Calibri" w:hAnsi="Calibri" w:cs="Calibri"/>
          <w:color w:val="AEAAAA" w:themeColor="background2" w:themeShade="BF"/>
          <w:sz w:val="26"/>
          <w:szCs w:val="26"/>
        </w:rPr>
        <w:t xml:space="preserve">             Act</w:t>
      </w:r>
      <w:r>
        <w:rPr>
          <w:rFonts w:ascii="Calibri" w:hAnsi="Calibri" w:cs="Calibri"/>
          <w:color w:val="AEAAAA" w:themeColor="background2" w:themeShade="BF"/>
          <w:sz w:val="26"/>
          <w:szCs w:val="26"/>
        </w:rPr>
        <w:t>a</w:t>
      </w:r>
      <w:r w:rsidRPr="001660BE">
        <w:rPr>
          <w:rFonts w:ascii="Calibri" w:hAnsi="Calibri" w:cs="Calibri"/>
          <w:color w:val="AEAAAA" w:themeColor="background2" w:themeShade="BF"/>
          <w:sz w:val="26"/>
          <w:szCs w:val="26"/>
        </w:rPr>
        <w:t xml:space="preserve"> que el impetrante del proceso considera ilegal, pues expresó, que </w:t>
      </w:r>
      <w:r w:rsidRPr="001660BE">
        <w:rPr>
          <w:rFonts w:ascii="Calibri" w:hAnsi="Calibri" w:cs="Calibri"/>
          <w:iCs/>
          <w:color w:val="AEAAAA" w:themeColor="background2" w:themeShade="BF"/>
          <w:sz w:val="26"/>
          <w:szCs w:val="26"/>
        </w:rPr>
        <w:t>la boleta carece de la debida fundame</w:t>
      </w:r>
      <w:r>
        <w:rPr>
          <w:rFonts w:ascii="Calibri" w:hAnsi="Calibri" w:cs="Calibri"/>
          <w:iCs/>
          <w:color w:val="AEAAAA" w:themeColor="background2" w:themeShade="BF"/>
          <w:sz w:val="26"/>
          <w:szCs w:val="26"/>
        </w:rPr>
        <w:t>ntación y motivación, y que el A</w:t>
      </w:r>
      <w:r w:rsidRPr="001660BE">
        <w:rPr>
          <w:rFonts w:ascii="Calibri" w:hAnsi="Calibri" w:cs="Calibri"/>
          <w:iCs/>
          <w:color w:val="AEAAAA" w:themeColor="background2" w:themeShade="BF"/>
          <w:sz w:val="26"/>
          <w:szCs w:val="26"/>
        </w:rPr>
        <w:t xml:space="preserve">gente </w:t>
      </w:r>
      <w:r w:rsidR="00025897">
        <w:rPr>
          <w:rFonts w:ascii="Calibri" w:hAnsi="Calibri" w:cs="Calibri"/>
          <w:iCs/>
          <w:color w:val="AEAAAA" w:themeColor="background2" w:themeShade="BF"/>
          <w:sz w:val="26"/>
          <w:szCs w:val="26"/>
        </w:rPr>
        <w:t>de Tránsito no tuvo conocimiento de los hechos</w:t>
      </w:r>
      <w:r w:rsidRPr="001660BE">
        <w:rPr>
          <w:rFonts w:ascii="Calibri" w:hAnsi="Calibri" w:cs="Calibri"/>
          <w:iCs/>
          <w:color w:val="AEAAAA" w:themeColor="background2" w:themeShade="BF"/>
          <w:sz w:val="26"/>
          <w:szCs w:val="26"/>
        </w:rPr>
        <w:t xml:space="preserve">. . . </w:t>
      </w:r>
      <w:r>
        <w:rPr>
          <w:rFonts w:ascii="Calibri" w:hAnsi="Calibri" w:cs="Calibri"/>
          <w:iCs/>
          <w:color w:val="AEAAAA" w:themeColor="background2" w:themeShade="BF"/>
          <w:sz w:val="26"/>
          <w:szCs w:val="26"/>
        </w:rPr>
        <w:t>.</w:t>
      </w:r>
      <w:r w:rsidRPr="001660BE">
        <w:rPr>
          <w:rFonts w:ascii="Calibri" w:hAnsi="Calibri" w:cs="Calibri"/>
          <w:iCs/>
          <w:color w:val="AEAAAA" w:themeColor="background2" w:themeShade="BF"/>
          <w:sz w:val="26"/>
          <w:szCs w:val="26"/>
        </w:rPr>
        <w:t xml:space="preserve"> </w:t>
      </w:r>
      <w:r w:rsidR="00025897">
        <w:rPr>
          <w:rFonts w:ascii="Calibri" w:hAnsi="Calibri" w:cs="Calibri"/>
          <w:iCs/>
          <w:color w:val="AEAAAA" w:themeColor="background2" w:themeShade="BF"/>
          <w:sz w:val="26"/>
          <w:szCs w:val="26"/>
        </w:rPr>
        <w:t>. . . . . . . . . . . .</w:t>
      </w:r>
      <w:r w:rsidR="008C1A10">
        <w:rPr>
          <w:rFonts w:ascii="Calibri" w:hAnsi="Calibri" w:cs="Calibri"/>
          <w:iCs/>
          <w:color w:val="AEAAAA" w:themeColor="background2" w:themeShade="BF"/>
          <w:sz w:val="26"/>
          <w:szCs w:val="26"/>
        </w:rPr>
        <w:t xml:space="preserve"> . . . . . . . . . . . . . . . </w:t>
      </w:r>
    </w:p>
    <w:p w:rsidR="00B73E9C" w:rsidRPr="001660BE" w:rsidRDefault="00B73E9C" w:rsidP="00B73E9C">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w:t>
      </w:r>
    </w:p>
    <w:p w:rsidR="00B73E9C" w:rsidRPr="001660BE" w:rsidRDefault="00B73E9C" w:rsidP="00B73E9C">
      <w:pPr>
        <w:tabs>
          <w:tab w:val="left" w:pos="3594"/>
        </w:tabs>
        <w:jc w:val="both"/>
        <w:rPr>
          <w:rFonts w:ascii="Calibri" w:hAnsi="Calibri" w:cs="Calibri"/>
          <w:iCs/>
          <w:color w:val="AEAAAA" w:themeColor="background2" w:themeShade="BF"/>
          <w:sz w:val="26"/>
          <w:szCs w:val="26"/>
          <w:lang w:val="es-MX"/>
        </w:rPr>
      </w:pPr>
      <w:r w:rsidRPr="001660BE">
        <w:rPr>
          <w:rFonts w:ascii="Calibri" w:hAnsi="Calibri" w:cs="Calibri"/>
          <w:iCs/>
          <w:color w:val="AEAAAA" w:themeColor="background2" w:themeShade="BF"/>
          <w:sz w:val="26"/>
          <w:szCs w:val="26"/>
          <w:lang w:val="es-MX"/>
        </w:rPr>
        <w:t xml:space="preserve">          A lo </w:t>
      </w:r>
      <w:r>
        <w:rPr>
          <w:rFonts w:ascii="Calibri" w:hAnsi="Calibri" w:cs="Calibri"/>
          <w:iCs/>
          <w:color w:val="AEAAAA" w:themeColor="background2" w:themeShade="BF"/>
          <w:sz w:val="26"/>
          <w:szCs w:val="26"/>
          <w:lang w:val="es-MX"/>
        </w:rPr>
        <w:t xml:space="preserve">expresado por el actor, </w:t>
      </w:r>
      <w:r w:rsidRPr="001660BE">
        <w:rPr>
          <w:rFonts w:ascii="Calibri" w:hAnsi="Calibri" w:cs="Calibri"/>
          <w:iCs/>
          <w:color w:val="AEAAAA" w:themeColor="background2" w:themeShade="BF"/>
          <w:sz w:val="26"/>
          <w:szCs w:val="26"/>
          <w:lang w:val="es-MX"/>
        </w:rPr>
        <w:t>el Agente demandado adujo que la boleta se encuentra debidamente fundada y motivada</w:t>
      </w:r>
      <w:r w:rsidRPr="001660BE">
        <w:rPr>
          <w:rFonts w:ascii="Calibri" w:hAnsi="Calibri" w:cs="Calibri"/>
          <w:color w:val="AEAAAA" w:themeColor="background2" w:themeShade="BF"/>
          <w:sz w:val="26"/>
          <w:szCs w:val="26"/>
        </w:rPr>
        <w:t xml:space="preserve">. . . . . . . . . . . . . . . . . . . . . . . </w:t>
      </w:r>
      <w:r>
        <w:rPr>
          <w:rFonts w:ascii="Calibri" w:hAnsi="Calibri" w:cs="Calibri"/>
          <w:color w:val="AEAAAA" w:themeColor="background2" w:themeShade="BF"/>
          <w:sz w:val="26"/>
          <w:szCs w:val="26"/>
        </w:rPr>
        <w:t xml:space="preserve">. . . . . . . . </w:t>
      </w:r>
    </w:p>
    <w:p w:rsidR="00B73E9C" w:rsidRPr="001660BE" w:rsidRDefault="00B73E9C" w:rsidP="00B73E9C">
      <w:pPr>
        <w:tabs>
          <w:tab w:val="left" w:pos="3594"/>
        </w:tabs>
        <w:jc w:val="both"/>
        <w:rPr>
          <w:rFonts w:ascii="Calibri" w:hAnsi="Calibri" w:cs="Calibri"/>
          <w:iCs/>
          <w:color w:val="AEAAAA" w:themeColor="background2" w:themeShade="BF"/>
          <w:sz w:val="20"/>
          <w:szCs w:val="20"/>
          <w:lang w:val="es-MX"/>
        </w:rPr>
      </w:pPr>
    </w:p>
    <w:p w:rsidR="00B73E9C" w:rsidRPr="00463613" w:rsidRDefault="00B73E9C" w:rsidP="00B73E9C">
      <w:pPr>
        <w:pStyle w:val="Textoindependiente"/>
        <w:tabs>
          <w:tab w:val="left" w:pos="3594"/>
        </w:tabs>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           Así las cosas, la “</w:t>
      </w:r>
      <w:proofErr w:type="spellStart"/>
      <w:r w:rsidRPr="001660BE">
        <w:rPr>
          <w:rFonts w:ascii="Calibri" w:hAnsi="Calibri" w:cs="Calibri"/>
          <w:color w:val="AEAAAA" w:themeColor="background2" w:themeShade="BF"/>
          <w:sz w:val="26"/>
          <w:szCs w:val="26"/>
        </w:rPr>
        <w:t>litis</w:t>
      </w:r>
      <w:proofErr w:type="spellEnd"/>
      <w:r w:rsidRPr="001660BE">
        <w:rPr>
          <w:rFonts w:ascii="Calibri" w:hAnsi="Calibri" w:cs="Calibri"/>
          <w:color w:val="AEAAAA" w:themeColor="background2" w:themeShade="BF"/>
          <w:sz w:val="26"/>
          <w:szCs w:val="26"/>
        </w:rPr>
        <w:t xml:space="preserve">” planteada se hace consistir en determinar la legalidad o ilegalidad del acta de infracción </w:t>
      </w:r>
      <w:r>
        <w:rPr>
          <w:rFonts w:ascii="Calibri" w:hAnsi="Calibri" w:cs="Calibri"/>
          <w:color w:val="AEAAAA" w:themeColor="background2" w:themeShade="BF"/>
          <w:sz w:val="26"/>
          <w:szCs w:val="26"/>
        </w:rPr>
        <w:t xml:space="preserve">con </w:t>
      </w:r>
      <w:r w:rsidRPr="001660BE">
        <w:rPr>
          <w:rFonts w:ascii="Calibri" w:hAnsi="Calibri" w:cs="Calibri"/>
          <w:color w:val="AEAAAA" w:themeColor="background2" w:themeShade="BF"/>
          <w:sz w:val="26"/>
          <w:szCs w:val="26"/>
        </w:rPr>
        <w:t>número</w:t>
      </w:r>
      <w:r w:rsidR="00025897">
        <w:rPr>
          <w:rFonts w:ascii="Calibri" w:hAnsi="Calibri" w:cs="Calibri"/>
          <w:color w:val="AEAAAA" w:themeColor="background2" w:themeShade="BF"/>
          <w:sz w:val="26"/>
          <w:szCs w:val="26"/>
        </w:rPr>
        <w:t xml:space="preserve"> T-5428675 (cinco-cuatro-dos-ocho-seis-siete-cinco), de fecha 23 veintitrés de mayo del año 2016 dos mil dieciséis</w:t>
      </w:r>
      <w:r w:rsidRPr="001660BE">
        <w:rPr>
          <w:rFonts w:ascii="Calibri" w:hAnsi="Calibri" w:cs="Calibri"/>
          <w:color w:val="AEAAAA" w:themeColor="background2" w:themeShade="BF"/>
          <w:sz w:val="26"/>
          <w:szCs w:val="26"/>
        </w:rPr>
        <w:t xml:space="preserve">, además, la de establecer la procedencia o improcedencia de la devolución </w:t>
      </w:r>
      <w:r>
        <w:rPr>
          <w:rFonts w:ascii="Calibri" w:hAnsi="Calibri" w:cs="Calibri"/>
          <w:color w:val="AEAAAA" w:themeColor="background2" w:themeShade="BF"/>
          <w:sz w:val="26"/>
          <w:szCs w:val="26"/>
        </w:rPr>
        <w:t xml:space="preserve">de la </w:t>
      </w:r>
      <w:r w:rsidRPr="00463613">
        <w:rPr>
          <w:rFonts w:ascii="Calibri" w:hAnsi="Calibri" w:cs="Calibri"/>
          <w:color w:val="AEAAAA" w:themeColor="background2" w:themeShade="BF"/>
          <w:sz w:val="26"/>
          <w:szCs w:val="26"/>
        </w:rPr>
        <w:t>tablilla de circulación, retenida en garantía</w:t>
      </w:r>
      <w:r w:rsidRPr="00463613">
        <w:rPr>
          <w:rFonts w:ascii="Calibri" w:hAnsi="Calibri"/>
          <w:bCs/>
          <w:color w:val="AEAAAA" w:themeColor="background2" w:themeShade="BF"/>
          <w:sz w:val="26"/>
          <w:szCs w:val="26"/>
        </w:rPr>
        <w:t xml:space="preserve">. . . . . . . . . . . . . . . . . . </w:t>
      </w:r>
      <w:r w:rsidR="008C1A10">
        <w:rPr>
          <w:rFonts w:ascii="Calibri" w:hAnsi="Calibri"/>
          <w:bCs/>
          <w:color w:val="AEAAAA" w:themeColor="background2" w:themeShade="BF"/>
          <w:sz w:val="26"/>
          <w:szCs w:val="26"/>
        </w:rPr>
        <w:t xml:space="preserve">. </w:t>
      </w:r>
    </w:p>
    <w:p w:rsidR="00B73E9C" w:rsidRPr="001660BE" w:rsidRDefault="00B73E9C" w:rsidP="00B73E9C">
      <w:pPr>
        <w:pStyle w:val="Textoindependiente"/>
        <w:tabs>
          <w:tab w:val="left" w:pos="3594"/>
        </w:tabs>
        <w:rPr>
          <w:rFonts w:ascii="Calibri" w:hAnsi="Calibri" w:cs="Calibri"/>
          <w:color w:val="AEAAAA" w:themeColor="background2" w:themeShade="BF"/>
          <w:sz w:val="20"/>
          <w:szCs w:val="20"/>
        </w:rPr>
      </w:pPr>
    </w:p>
    <w:p w:rsidR="00B73E9C" w:rsidRPr="001660BE" w:rsidRDefault="00B73E9C" w:rsidP="00B73E9C">
      <w:pPr>
        <w:pStyle w:val="Textoindependiente"/>
        <w:ind w:firstLine="708"/>
        <w:rPr>
          <w:rFonts w:ascii="Calibri" w:hAnsi="Calibri" w:cs="Calibri"/>
          <w:color w:val="AEAAAA" w:themeColor="background2" w:themeShade="BF"/>
          <w:sz w:val="26"/>
          <w:szCs w:val="26"/>
        </w:rPr>
      </w:pPr>
      <w:r w:rsidRPr="001660BE">
        <w:rPr>
          <w:rFonts w:ascii="Calibri" w:hAnsi="Calibri" w:cs="Calibri"/>
          <w:b/>
          <w:bCs/>
          <w:i/>
          <w:iCs/>
          <w:color w:val="AEAAAA" w:themeColor="background2" w:themeShade="BF"/>
          <w:sz w:val="26"/>
          <w:szCs w:val="26"/>
        </w:rPr>
        <w:t xml:space="preserve">SEXTO.- </w:t>
      </w:r>
      <w:r w:rsidRPr="001660BE">
        <w:rPr>
          <w:rFonts w:ascii="Calibri" w:hAnsi="Calibri" w:cs="Calibri"/>
          <w:color w:val="AEAAAA" w:themeColor="background2" w:themeShade="BF"/>
          <w:sz w:val="26"/>
          <w:szCs w:val="26"/>
          <w:lang w:val="es-ES"/>
        </w:rPr>
        <w:t xml:space="preserve">No existiendo impedimento legal, </w:t>
      </w:r>
      <w:r w:rsidR="00025897">
        <w:rPr>
          <w:rFonts w:ascii="Calibri" w:hAnsi="Calibri" w:cs="Calibri"/>
          <w:color w:val="AEAAAA" w:themeColor="background2" w:themeShade="BF"/>
          <w:sz w:val="26"/>
          <w:szCs w:val="26"/>
          <w:lang w:val="es-ES"/>
        </w:rPr>
        <w:t xml:space="preserve">respecto de la primera infracción anotada, </w:t>
      </w:r>
      <w:r w:rsidRPr="001660BE">
        <w:rPr>
          <w:rFonts w:ascii="Calibri" w:hAnsi="Calibri" w:cs="Calibri"/>
          <w:color w:val="AEAAAA" w:themeColor="background2" w:themeShade="BF"/>
          <w:sz w:val="26"/>
          <w:szCs w:val="26"/>
          <w:lang w:val="es-ES"/>
        </w:rPr>
        <w:t xml:space="preserve">se procede a analizar el concepto de impugnación hecho valer por el </w:t>
      </w:r>
      <w:proofErr w:type="spellStart"/>
      <w:r w:rsidRPr="001660BE">
        <w:rPr>
          <w:rFonts w:ascii="Calibri" w:hAnsi="Calibri" w:cs="Calibri"/>
          <w:color w:val="AEAAAA" w:themeColor="background2" w:themeShade="BF"/>
          <w:sz w:val="26"/>
          <w:szCs w:val="26"/>
          <w:lang w:val="es-ES"/>
        </w:rPr>
        <w:t>enjuiciante</w:t>
      </w:r>
      <w:proofErr w:type="spellEnd"/>
      <w:r w:rsidRPr="001660BE">
        <w:rPr>
          <w:rFonts w:ascii="Calibri" w:hAnsi="Calibri" w:cs="Calibri"/>
          <w:color w:val="AEAAAA" w:themeColor="background2" w:themeShade="BF"/>
          <w:sz w:val="26"/>
          <w:szCs w:val="26"/>
          <w:lang w:val="es-ES"/>
        </w:rPr>
        <w:t xml:space="preserve"> que se </w:t>
      </w:r>
      <w:r w:rsidRPr="001660BE">
        <w:rPr>
          <w:rFonts w:ascii="Calibri" w:hAnsi="Calibri"/>
          <w:color w:val="AEAAAA" w:themeColor="background2" w:themeShade="BF"/>
          <w:sz w:val="26"/>
        </w:rPr>
        <w:t xml:space="preserve">considera trascendental para emitir la presente resolución; como lo es el señalado como </w:t>
      </w:r>
      <w:r w:rsidR="00025897">
        <w:rPr>
          <w:rFonts w:ascii="Calibri" w:hAnsi="Calibri"/>
          <w:color w:val="AEAAAA" w:themeColor="background2" w:themeShade="BF"/>
          <w:sz w:val="26"/>
        </w:rPr>
        <w:t>segundo;</w:t>
      </w:r>
      <w:r w:rsidRPr="001660BE">
        <w:rPr>
          <w:rFonts w:ascii="Calibri" w:hAnsi="Calibri"/>
          <w:color w:val="AEAAAA" w:themeColor="background2" w:themeShade="BF"/>
          <w:sz w:val="26"/>
        </w:rPr>
        <w:t xml:space="preserve"> aplicando para ello el principio de mayor consecuencia anulatoria de los actos impugnados y que pudiera traer mayor beneficio al actor; en concordancia con los principios de congruencia y </w:t>
      </w:r>
      <w:r w:rsidRPr="001660BE">
        <w:rPr>
          <w:rFonts w:ascii="Calibri" w:hAnsi="Calibri"/>
          <w:color w:val="AEAAAA" w:themeColor="background2" w:themeShade="BF"/>
          <w:sz w:val="26"/>
        </w:rPr>
        <w:lastRenderedPageBreak/>
        <w:t>exhaustividad que deben regir en toda sentencia; sin necesidad de transcribirlo en su totalidad, así como tampoco l</w:t>
      </w:r>
      <w:r w:rsidR="00025897">
        <w:rPr>
          <w:rFonts w:ascii="Calibri" w:hAnsi="Calibri"/>
          <w:color w:val="AEAAAA" w:themeColor="background2" w:themeShade="BF"/>
          <w:sz w:val="26"/>
        </w:rPr>
        <w:t>os</w:t>
      </w:r>
      <w:r w:rsidRPr="001660BE">
        <w:rPr>
          <w:rFonts w:ascii="Calibri" w:hAnsi="Calibri"/>
          <w:color w:val="AEAAAA" w:themeColor="background2" w:themeShade="BF"/>
          <w:sz w:val="26"/>
        </w:rPr>
        <w:t xml:space="preserve"> restante</w:t>
      </w:r>
      <w:r w:rsidR="00025897">
        <w:rPr>
          <w:rFonts w:ascii="Calibri" w:hAnsi="Calibri"/>
          <w:color w:val="AEAAAA" w:themeColor="background2" w:themeShade="BF"/>
          <w:sz w:val="26"/>
        </w:rPr>
        <w:t>s</w:t>
      </w:r>
      <w:r w:rsidRPr="001660BE">
        <w:rPr>
          <w:rFonts w:ascii="Calibri" w:hAnsi="Calibri"/>
          <w:color w:val="AEAAAA" w:themeColor="background2" w:themeShade="BF"/>
          <w:sz w:val="26"/>
        </w:rPr>
        <w:t>; sirviendo para ello el criterio sostenido por el Tribunal Colegiado de Circuito del Poder Judicial de la Federación, mencionado en la siguie</w:t>
      </w:r>
      <w:r>
        <w:rPr>
          <w:rFonts w:ascii="Calibri" w:hAnsi="Calibri"/>
          <w:color w:val="AEAAAA" w:themeColor="background2" w:themeShade="BF"/>
          <w:sz w:val="26"/>
        </w:rPr>
        <w:t>nte Jurisprudencia: . . . . .</w:t>
      </w:r>
      <w:r w:rsidR="00025897">
        <w:rPr>
          <w:rFonts w:ascii="Calibri" w:hAnsi="Calibri"/>
          <w:color w:val="AEAAAA" w:themeColor="background2" w:themeShade="BF"/>
          <w:sz w:val="26"/>
        </w:rPr>
        <w:t xml:space="preserve"> . . . . . . . . . . . . </w:t>
      </w:r>
      <w:r w:rsidR="008C1A10">
        <w:rPr>
          <w:rFonts w:ascii="Calibri" w:hAnsi="Calibri"/>
          <w:color w:val="AEAAAA" w:themeColor="background2" w:themeShade="BF"/>
          <w:sz w:val="26"/>
        </w:rPr>
        <w:t>. . . . .</w:t>
      </w:r>
    </w:p>
    <w:p w:rsidR="00B73E9C" w:rsidRPr="001660BE" w:rsidRDefault="00B73E9C" w:rsidP="00B73E9C">
      <w:pPr>
        <w:ind w:firstLine="708"/>
        <w:jc w:val="both"/>
        <w:rPr>
          <w:color w:val="AEAAAA" w:themeColor="background2" w:themeShade="BF"/>
          <w:sz w:val="20"/>
          <w:szCs w:val="20"/>
          <w:lang w:val="es-MX"/>
        </w:rPr>
      </w:pPr>
    </w:p>
    <w:p w:rsidR="00B73E9C" w:rsidRPr="00701C3A" w:rsidRDefault="00B73E9C" w:rsidP="00B73E9C">
      <w:pPr>
        <w:ind w:firstLine="708"/>
        <w:jc w:val="both"/>
        <w:rPr>
          <w:rFonts w:ascii="Calibri" w:hAnsi="Calibri"/>
          <w:i/>
          <w:iCs/>
          <w:color w:val="AEAAAA" w:themeColor="background2" w:themeShade="BF"/>
          <w:sz w:val="26"/>
        </w:rPr>
      </w:pPr>
      <w:r w:rsidRPr="001660BE">
        <w:rPr>
          <w:rFonts w:ascii="Calibri" w:hAnsi="Calibri"/>
          <w:b/>
          <w:bCs/>
          <w:i/>
          <w:iCs/>
          <w:color w:val="AEAAAA" w:themeColor="background2" w:themeShade="BF"/>
          <w:sz w:val="26"/>
        </w:rPr>
        <w:t xml:space="preserve">“CONCEPTOS DE VIOLACIÓN. EL JUEZ NO ESTÁ OBLIGADO A TRANSCRIBIRLOS. </w:t>
      </w:r>
      <w:r w:rsidRPr="001660BE">
        <w:rPr>
          <w:rFonts w:ascii="Calibri" w:hAnsi="Calibri"/>
          <w:i/>
          <w:iCs/>
          <w:color w:val="AEAAAA" w:themeColor="background2" w:themeShade="BF"/>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1660BE">
        <w:rPr>
          <w:rFonts w:ascii="Calibri" w:hAnsi="Calibri" w:cs="Calibri"/>
          <w:i/>
          <w:iCs/>
          <w:color w:val="AEAAAA" w:themeColor="background2" w:themeShade="BF"/>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1660BE">
        <w:rPr>
          <w:rFonts w:ascii="Calibri" w:hAnsi="Calibri" w:cs="Calibri"/>
          <w:i/>
          <w:iCs/>
          <w:color w:val="AEAAAA" w:themeColor="background2" w:themeShade="BF"/>
          <w:sz w:val="26"/>
        </w:rPr>
        <w:t xml:space="preserve">. . . . . . . . . . . . . . . . . . . . . . . . . . . . </w:t>
      </w:r>
    </w:p>
    <w:p w:rsidR="00B73E9C" w:rsidRPr="001660BE" w:rsidRDefault="00B73E9C" w:rsidP="00B73E9C">
      <w:pPr>
        <w:jc w:val="both"/>
        <w:rPr>
          <w:rFonts w:ascii="Calibri" w:hAnsi="Calibri" w:cs="Calibri"/>
          <w:i/>
          <w:color w:val="AEAAAA" w:themeColor="background2" w:themeShade="BF"/>
          <w:sz w:val="20"/>
          <w:szCs w:val="20"/>
        </w:rPr>
      </w:pPr>
    </w:p>
    <w:p w:rsidR="004D063C" w:rsidRDefault="00B73E9C" w:rsidP="004D063C">
      <w:pPr>
        <w:ind w:firstLine="708"/>
        <w:jc w:val="both"/>
        <w:rPr>
          <w:rFonts w:ascii="Calibri" w:hAnsi="Calibri" w:cs="Calibri"/>
          <w:bCs/>
          <w:iCs/>
          <w:color w:val="AEAAAA" w:themeColor="background2" w:themeShade="BF"/>
          <w:sz w:val="26"/>
          <w:szCs w:val="26"/>
        </w:rPr>
      </w:pPr>
      <w:r w:rsidRPr="001660BE">
        <w:rPr>
          <w:rFonts w:ascii="Calibri" w:hAnsi="Calibri" w:cs="Calibri"/>
          <w:color w:val="AEAAAA" w:themeColor="background2" w:themeShade="BF"/>
          <w:sz w:val="26"/>
          <w:szCs w:val="26"/>
        </w:rPr>
        <w:t xml:space="preserve">Así las cosas, en el señalado </w:t>
      </w:r>
      <w:r w:rsidR="00025897">
        <w:rPr>
          <w:rFonts w:ascii="Calibri" w:hAnsi="Calibri" w:cs="Calibri"/>
          <w:color w:val="AEAAAA" w:themeColor="background2" w:themeShade="BF"/>
          <w:sz w:val="26"/>
          <w:szCs w:val="26"/>
        </w:rPr>
        <w:t>segundo</w:t>
      </w:r>
      <w:r w:rsidRPr="001660BE">
        <w:rPr>
          <w:rFonts w:ascii="Calibri" w:hAnsi="Calibri" w:cs="Calibri"/>
          <w:b/>
          <w:bCs/>
          <w:color w:val="AEAAAA" w:themeColor="background2" w:themeShade="BF"/>
          <w:sz w:val="26"/>
          <w:szCs w:val="26"/>
        </w:rPr>
        <w:t xml:space="preserve"> </w:t>
      </w:r>
      <w:r w:rsidRPr="001660BE">
        <w:rPr>
          <w:rFonts w:ascii="Calibri" w:hAnsi="Calibri" w:cs="Calibri"/>
          <w:color w:val="AEAAAA" w:themeColor="background2" w:themeShade="BF"/>
          <w:sz w:val="26"/>
          <w:szCs w:val="26"/>
        </w:rPr>
        <w:t>concepto de impugnac</w:t>
      </w:r>
      <w:r>
        <w:rPr>
          <w:rFonts w:ascii="Calibri" w:hAnsi="Calibri" w:cs="Calibri"/>
          <w:color w:val="AEAAAA" w:themeColor="background2" w:themeShade="BF"/>
          <w:sz w:val="26"/>
          <w:szCs w:val="26"/>
        </w:rPr>
        <w:t xml:space="preserve">ión, el actor expuso </w:t>
      </w:r>
      <w:r w:rsidR="004D063C">
        <w:rPr>
          <w:rFonts w:ascii="Calibri" w:hAnsi="Calibri" w:cs="Calibri"/>
          <w:color w:val="AEAAAA" w:themeColor="background2" w:themeShade="BF"/>
          <w:sz w:val="26"/>
          <w:szCs w:val="26"/>
        </w:rPr>
        <w:t>que la boleta carece de una correcta motivación al no precisar la ubicación del lugar donde fue levantada la misma</w:t>
      </w:r>
      <w:r w:rsidR="004D063C">
        <w:rPr>
          <w:rFonts w:ascii="Calibri" w:hAnsi="Calibri" w:cs="Calibri"/>
          <w:bCs/>
          <w:iCs/>
          <w:color w:val="AEAAAA" w:themeColor="background2" w:themeShade="BF"/>
          <w:sz w:val="26"/>
          <w:szCs w:val="26"/>
        </w:rPr>
        <w:t xml:space="preserve">. . . . . . . . . . . . . . . . . . . . </w:t>
      </w:r>
      <w:r w:rsidR="003977AD">
        <w:rPr>
          <w:rFonts w:ascii="Calibri" w:hAnsi="Calibri" w:cs="Calibri"/>
          <w:bCs/>
          <w:iCs/>
          <w:color w:val="AEAAAA" w:themeColor="background2" w:themeShade="BF"/>
          <w:sz w:val="26"/>
          <w:szCs w:val="26"/>
        </w:rPr>
        <w:t xml:space="preserve">. . . . . . . </w:t>
      </w:r>
    </w:p>
    <w:p w:rsidR="00B73E9C" w:rsidRDefault="00B73E9C" w:rsidP="00B73E9C">
      <w:pPr>
        <w:jc w:val="both"/>
        <w:rPr>
          <w:rFonts w:ascii="Calibri" w:hAnsi="Calibri" w:cs="Calibri"/>
          <w:color w:val="AEAAAA" w:themeColor="background2" w:themeShade="BF"/>
          <w:sz w:val="26"/>
          <w:szCs w:val="26"/>
        </w:rPr>
      </w:pPr>
    </w:p>
    <w:p w:rsidR="00B73E9C" w:rsidRPr="001660BE" w:rsidRDefault="00B73E9C" w:rsidP="00B73E9C">
      <w:pPr>
        <w:ind w:firstLine="708"/>
        <w:jc w:val="both"/>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A lo expresado por el actor, el demandado sólo se limitó a sostener la legalidad de la boleta impugnada</w:t>
      </w:r>
      <w:r>
        <w:rPr>
          <w:rFonts w:ascii="Calibri" w:hAnsi="Calibri" w:cs="Calibri"/>
          <w:color w:val="AEAAAA" w:themeColor="background2" w:themeShade="BF"/>
          <w:sz w:val="26"/>
          <w:szCs w:val="26"/>
        </w:rPr>
        <w:t xml:space="preserve"> y que los agravios, son meras apreciaciones subjetivas, hechos personales narrados de forma aislada</w:t>
      </w:r>
      <w:r w:rsidRPr="001660BE">
        <w:rPr>
          <w:rFonts w:ascii="Calibri" w:hAnsi="Calibri" w:cs="Calibri"/>
          <w:color w:val="AEAAAA" w:themeColor="background2" w:themeShade="BF"/>
          <w:sz w:val="26"/>
          <w:szCs w:val="26"/>
        </w:rPr>
        <w:t xml:space="preserve">. . . . . . . . . </w:t>
      </w:r>
      <w:r>
        <w:rPr>
          <w:rFonts w:ascii="Calibri" w:hAnsi="Calibri" w:cs="Calibri"/>
          <w:color w:val="AEAAAA" w:themeColor="background2" w:themeShade="BF"/>
          <w:sz w:val="26"/>
          <w:szCs w:val="26"/>
        </w:rPr>
        <w:t xml:space="preserve">. . . . . . . . . . . . </w:t>
      </w:r>
    </w:p>
    <w:p w:rsidR="00B73E9C" w:rsidRDefault="00B73E9C" w:rsidP="00B73E9C">
      <w:pPr>
        <w:jc w:val="both"/>
        <w:rPr>
          <w:rFonts w:ascii="Calibri" w:hAnsi="Calibri" w:cs="Calibri"/>
          <w:bCs/>
          <w:color w:val="AEAAAA" w:themeColor="background2" w:themeShade="BF"/>
          <w:sz w:val="26"/>
          <w:szCs w:val="26"/>
        </w:rPr>
      </w:pPr>
    </w:p>
    <w:p w:rsidR="003977AD" w:rsidRDefault="003977AD" w:rsidP="00B73E9C">
      <w:pPr>
        <w:ind w:firstLine="708"/>
        <w:jc w:val="both"/>
        <w:rPr>
          <w:rFonts w:ascii="Calibri" w:hAnsi="Calibri" w:cs="Calibri"/>
          <w:bCs/>
          <w:color w:val="AEAAAA" w:themeColor="background2" w:themeShade="BF"/>
          <w:sz w:val="26"/>
          <w:szCs w:val="26"/>
        </w:rPr>
      </w:pPr>
    </w:p>
    <w:p w:rsidR="003977AD" w:rsidRDefault="003977AD" w:rsidP="003977AD">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494/2016-JN</w:t>
      </w:r>
    </w:p>
    <w:p w:rsidR="003977AD" w:rsidRDefault="003977AD" w:rsidP="00B73E9C">
      <w:pPr>
        <w:ind w:firstLine="708"/>
        <w:jc w:val="both"/>
        <w:rPr>
          <w:rFonts w:ascii="Calibri" w:hAnsi="Calibri" w:cs="Calibri"/>
          <w:bCs/>
          <w:color w:val="AEAAAA" w:themeColor="background2" w:themeShade="BF"/>
          <w:sz w:val="26"/>
          <w:szCs w:val="26"/>
        </w:rPr>
      </w:pPr>
    </w:p>
    <w:p w:rsidR="00B73E9C" w:rsidRPr="001660BE" w:rsidRDefault="00B73E9C" w:rsidP="003977AD">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Así las cosas, analizado que es lo expuesto por el demandante, así como el acta de infracción impugnada, en lo sustancial, el concepto de impugnación en estudio resulta </w:t>
      </w:r>
      <w:r>
        <w:rPr>
          <w:rFonts w:ascii="Calibri" w:hAnsi="Calibri" w:cs="Calibri"/>
          <w:b/>
          <w:bCs/>
          <w:color w:val="AEAAAA" w:themeColor="background2" w:themeShade="BF"/>
          <w:sz w:val="26"/>
          <w:szCs w:val="26"/>
        </w:rPr>
        <w:t>fundado</w:t>
      </w:r>
      <w:r w:rsidRPr="001660BE">
        <w:rPr>
          <w:rFonts w:ascii="Calibri" w:hAnsi="Calibri" w:cs="Calibri"/>
          <w:bCs/>
          <w:color w:val="AEAAAA" w:themeColor="background2" w:themeShade="BF"/>
          <w:sz w:val="26"/>
          <w:szCs w:val="26"/>
        </w:rPr>
        <w:t xml:space="preserve">; pues el </w:t>
      </w:r>
      <w:r w:rsidRPr="001660BE">
        <w:rPr>
          <w:rFonts w:ascii="Calibri" w:hAnsi="Calibri" w:cs="Calibri"/>
          <w:color w:val="AEAAAA" w:themeColor="background2" w:themeShade="BF"/>
          <w:sz w:val="26"/>
          <w:szCs w:val="26"/>
        </w:rPr>
        <w:t>Agente a</w:t>
      </w:r>
      <w:r w:rsidRPr="001660BE">
        <w:rPr>
          <w:rFonts w:ascii="Calibri" w:hAnsi="Calibri" w:cs="Calibri"/>
          <w:bCs/>
          <w:color w:val="AEAAAA" w:themeColor="background2" w:themeShade="BF"/>
          <w:sz w:val="26"/>
          <w:szCs w:val="26"/>
        </w:rPr>
        <w:t xml:space="preserve">dscrito a la Dirección General de Tránsito Municipal omitió motivarla suficientemente; por las siguientes razones: . </w:t>
      </w:r>
    </w:p>
    <w:p w:rsidR="00B73E9C" w:rsidRDefault="00B73E9C" w:rsidP="00B73E9C">
      <w:pPr>
        <w:jc w:val="both"/>
        <w:rPr>
          <w:rFonts w:ascii="Calibri" w:hAnsi="Calibri" w:cs="Calibri"/>
          <w:bCs/>
          <w:color w:val="AEAAAA" w:themeColor="background2" w:themeShade="BF"/>
          <w:sz w:val="26"/>
          <w:szCs w:val="26"/>
        </w:rPr>
      </w:pPr>
    </w:p>
    <w:p w:rsidR="00B73E9C" w:rsidRPr="001660BE" w:rsidRDefault="00B73E9C" w:rsidP="00B73E9C">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w:t>
      </w:r>
      <w:r>
        <w:rPr>
          <w:rFonts w:ascii="Calibri" w:hAnsi="Calibri" w:cs="Calibri"/>
          <w:bCs/>
          <w:color w:val="AEAAAA" w:themeColor="background2" w:themeShade="BF"/>
          <w:sz w:val="26"/>
          <w:szCs w:val="26"/>
        </w:rPr>
        <w:t xml:space="preserve">presunto </w:t>
      </w:r>
      <w:r w:rsidRPr="001660BE">
        <w:rPr>
          <w:rFonts w:ascii="Calibri" w:hAnsi="Calibri" w:cs="Calibri"/>
          <w:bCs/>
          <w:color w:val="AEAAAA" w:themeColor="background2" w:themeShade="BF"/>
          <w:sz w:val="26"/>
          <w:szCs w:val="26"/>
        </w:rPr>
        <w:t xml:space="preserve">infractor, y, si ese precepto incluye diversos supuestos, se debe precisar el apartado, párrafo, fracción o fracciones, incisos o </w:t>
      </w:r>
      <w:proofErr w:type="spellStart"/>
      <w:r w:rsidRPr="001660BE">
        <w:rPr>
          <w:rFonts w:ascii="Calibri" w:hAnsi="Calibri" w:cs="Calibri"/>
          <w:bCs/>
          <w:color w:val="AEAAAA" w:themeColor="background2" w:themeShade="BF"/>
          <w:sz w:val="26"/>
          <w:szCs w:val="26"/>
        </w:rPr>
        <w:t>subincisos</w:t>
      </w:r>
      <w:proofErr w:type="spellEnd"/>
      <w:r w:rsidRPr="001660BE">
        <w:rPr>
          <w:rFonts w:ascii="Calibri" w:hAnsi="Calibri" w:cs="Calibri"/>
          <w:bCs/>
          <w:color w:val="AEAAAA" w:themeColor="background2" w:themeShade="BF"/>
          <w:sz w:val="26"/>
          <w:szCs w:val="26"/>
        </w:rPr>
        <w:t xml:space="preserve"> que en su caso resulten aplicables; así como la descripción pormenorizada de las circunstancias que dan motivo para levantar el acta, de la que se desprenda con claridad que la conducta del trasgresor, percibida por el Agente, encuadra perfectamente en la hipótesis normativa aplicable; pues es necesario que el fundamento y motivo no se expresen de manera lacónica, ya </w:t>
      </w:r>
      <w:r w:rsidRPr="001660BE">
        <w:rPr>
          <w:rFonts w:ascii="Calibri" w:hAnsi="Calibri" w:cs="Calibri"/>
          <w:bCs/>
          <w:color w:val="AEAAAA" w:themeColor="background2" w:themeShade="BF"/>
          <w:sz w:val="26"/>
          <w:szCs w:val="26"/>
        </w:rPr>
        <w:lastRenderedPageBreak/>
        <w:t xml:space="preserve">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w:t>
      </w:r>
    </w:p>
    <w:p w:rsidR="00B73E9C" w:rsidRPr="001660BE" w:rsidRDefault="00B73E9C" w:rsidP="00B73E9C">
      <w:pPr>
        <w:ind w:firstLine="708"/>
        <w:jc w:val="both"/>
        <w:rPr>
          <w:rFonts w:ascii="Calibri" w:hAnsi="Calibri" w:cs="Calibri"/>
          <w:bCs/>
          <w:color w:val="AEAAAA" w:themeColor="background2" w:themeShade="BF"/>
          <w:sz w:val="20"/>
          <w:szCs w:val="20"/>
        </w:rPr>
      </w:pPr>
    </w:p>
    <w:p w:rsidR="00B73E9C" w:rsidRDefault="00B73E9C" w:rsidP="00B73E9C">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Siendo el caso </w:t>
      </w:r>
      <w:r>
        <w:rPr>
          <w:rFonts w:ascii="Calibri" w:hAnsi="Calibri" w:cs="Calibri"/>
          <w:bCs/>
          <w:color w:val="AEAAAA" w:themeColor="background2" w:themeShade="BF"/>
          <w:sz w:val="26"/>
          <w:szCs w:val="26"/>
        </w:rPr>
        <w:t xml:space="preserve">que </w:t>
      </w:r>
      <w:r w:rsidRPr="001660BE">
        <w:rPr>
          <w:rFonts w:ascii="Calibri" w:hAnsi="Calibri" w:cs="Calibri"/>
          <w:bCs/>
          <w:color w:val="AEAAAA" w:themeColor="background2" w:themeShade="BF"/>
          <w:sz w:val="26"/>
          <w:szCs w:val="26"/>
        </w:rPr>
        <w:t xml:space="preserve">en el asunto que nos ocupa, si bien es cierto que la autoridad enjuiciada señaló como precepto vulnerado, el artículo 12 fracción II del Reglamento de Tránsito Municipal de León, Guanajuato; también es cierto que no se cumplió con el principio de legalidad de que </w:t>
      </w:r>
      <w:r w:rsidRPr="001660BE">
        <w:rPr>
          <w:rFonts w:ascii="Calibri" w:hAnsi="Calibri" w:cs="Calibri"/>
          <w:bCs/>
          <w:i/>
          <w:color w:val="AEAAAA" w:themeColor="background2" w:themeShade="BF"/>
          <w:sz w:val="26"/>
          <w:szCs w:val="26"/>
        </w:rPr>
        <w:t>“todo acto de autoridad debe estar fundado y motivado”;</w:t>
      </w:r>
      <w:r w:rsidRPr="001660BE">
        <w:rPr>
          <w:rFonts w:ascii="Calibri" w:hAnsi="Calibri" w:cs="Calibri"/>
          <w:bCs/>
          <w:color w:val="AEAAAA" w:themeColor="background2" w:themeShade="BF"/>
          <w:sz w:val="26"/>
          <w:szCs w:val="26"/>
        </w:rPr>
        <w:t xml:space="preserve"> ya que no se motivó adecuadamente la citada boleta, al no describir y precisar cómo se dieron los hechos</w:t>
      </w:r>
      <w:r w:rsidR="005C44FD">
        <w:rPr>
          <w:rFonts w:ascii="Calibri" w:hAnsi="Calibri" w:cs="Calibri"/>
          <w:bCs/>
          <w:color w:val="AEAAAA" w:themeColor="background2" w:themeShade="BF"/>
          <w:sz w:val="26"/>
          <w:szCs w:val="26"/>
        </w:rPr>
        <w:t>,</w:t>
      </w:r>
      <w:r w:rsidR="00024E86">
        <w:rPr>
          <w:rFonts w:ascii="Calibri" w:hAnsi="Calibri" w:cs="Calibri"/>
          <w:bCs/>
          <w:color w:val="AEAAAA" w:themeColor="background2" w:themeShade="BF"/>
          <w:sz w:val="26"/>
          <w:szCs w:val="26"/>
        </w:rPr>
        <w:t xml:space="preserve"> ni la ubicación precisa del lugar</w:t>
      </w:r>
      <w:r w:rsidR="001E564F">
        <w:rPr>
          <w:rFonts w:ascii="Calibri" w:hAnsi="Calibri" w:cs="Calibri"/>
          <w:bCs/>
          <w:color w:val="AEAAAA" w:themeColor="background2" w:themeShade="BF"/>
          <w:sz w:val="26"/>
          <w:szCs w:val="26"/>
        </w:rPr>
        <w:t>,</w:t>
      </w:r>
      <w:r w:rsidRPr="001660BE">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al no </w:t>
      </w:r>
      <w:r w:rsidRPr="001660BE">
        <w:rPr>
          <w:rFonts w:ascii="Calibri" w:hAnsi="Calibri" w:cs="Calibri"/>
          <w:bCs/>
          <w:color w:val="AEAAAA" w:themeColor="background2" w:themeShade="BF"/>
          <w:sz w:val="26"/>
          <w:szCs w:val="26"/>
        </w:rPr>
        <w:t>circunstanci</w:t>
      </w:r>
      <w:r>
        <w:rPr>
          <w:rFonts w:ascii="Calibri" w:hAnsi="Calibri" w:cs="Calibri"/>
          <w:bCs/>
          <w:color w:val="AEAAAA" w:themeColor="background2" w:themeShade="BF"/>
          <w:sz w:val="26"/>
          <w:szCs w:val="26"/>
        </w:rPr>
        <w:t>ar</w:t>
      </w:r>
      <w:r w:rsidRPr="001660BE">
        <w:rPr>
          <w:rFonts w:ascii="Calibri" w:hAnsi="Calibri" w:cs="Calibri"/>
          <w:bCs/>
          <w:color w:val="AEAAAA" w:themeColor="background2" w:themeShade="BF"/>
          <w:sz w:val="26"/>
          <w:szCs w:val="26"/>
        </w:rPr>
        <w:t xml:space="preserve"> debidamente la </w:t>
      </w:r>
      <w:r>
        <w:rPr>
          <w:rFonts w:ascii="Calibri" w:hAnsi="Calibri" w:cs="Calibri"/>
          <w:bCs/>
          <w:color w:val="AEAAAA" w:themeColor="background2" w:themeShade="BF"/>
          <w:sz w:val="26"/>
          <w:szCs w:val="26"/>
        </w:rPr>
        <w:t>misma</w:t>
      </w:r>
      <w:r w:rsidRPr="001660BE">
        <w:rPr>
          <w:rFonts w:ascii="Calibri" w:hAnsi="Calibri" w:cs="Calibri"/>
          <w:bCs/>
          <w:color w:val="AEAAAA" w:themeColor="background2" w:themeShade="BF"/>
          <w:sz w:val="26"/>
          <w:szCs w:val="26"/>
        </w:rPr>
        <w:t>;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w:t>
      </w:r>
      <w:r>
        <w:rPr>
          <w:rFonts w:ascii="Calibri" w:hAnsi="Calibri" w:cs="Calibri"/>
          <w:bCs/>
          <w:color w:val="AEAAAA" w:themeColor="background2" w:themeShade="BF"/>
          <w:sz w:val="26"/>
          <w:szCs w:val="26"/>
        </w:rPr>
        <w:t xml:space="preserve"> . . . . . . . . . . . . . . .</w:t>
      </w:r>
      <w:r w:rsidR="002660D1">
        <w:rPr>
          <w:rFonts w:ascii="Calibri" w:hAnsi="Calibri" w:cs="Calibri"/>
          <w:bCs/>
          <w:color w:val="AEAAAA" w:themeColor="background2" w:themeShade="BF"/>
          <w:sz w:val="26"/>
          <w:szCs w:val="26"/>
        </w:rPr>
        <w:t xml:space="preserve"> </w:t>
      </w:r>
      <w:r>
        <w:rPr>
          <w:rFonts w:ascii="Calibri" w:hAnsi="Calibri" w:cs="Calibri"/>
          <w:bCs/>
          <w:color w:val="AEAAAA" w:themeColor="background2" w:themeShade="BF"/>
          <w:sz w:val="26"/>
          <w:szCs w:val="26"/>
        </w:rPr>
        <w:t xml:space="preserve"> </w:t>
      </w:r>
    </w:p>
    <w:p w:rsidR="00B73E9C" w:rsidRPr="001660BE" w:rsidRDefault="00B73E9C" w:rsidP="00B73E9C">
      <w:pPr>
        <w:ind w:firstLine="708"/>
        <w:jc w:val="both"/>
        <w:rPr>
          <w:rFonts w:ascii="Calibri" w:hAnsi="Calibri" w:cs="Calibri"/>
          <w:bCs/>
          <w:color w:val="AEAAAA" w:themeColor="background2" w:themeShade="BF"/>
          <w:sz w:val="20"/>
          <w:szCs w:val="20"/>
        </w:rPr>
      </w:pPr>
    </w:p>
    <w:p w:rsidR="00B73E9C" w:rsidRDefault="00B73E9C" w:rsidP="00B73E9C">
      <w:pPr>
        <w:ind w:firstLine="708"/>
        <w:jc w:val="both"/>
        <w:rPr>
          <w:rFonts w:ascii="Calibri" w:hAnsi="Calibri" w:cs="Calibri"/>
          <w:bCs/>
          <w:color w:val="AEAAAA" w:themeColor="background2" w:themeShade="BF"/>
          <w:sz w:val="26"/>
          <w:szCs w:val="26"/>
        </w:rPr>
      </w:pPr>
      <w:r w:rsidRPr="001660BE">
        <w:rPr>
          <w:rFonts w:ascii="Calibri" w:hAnsi="Calibri" w:cs="Calibri"/>
          <w:bCs/>
          <w:color w:val="AEAAAA" w:themeColor="background2" w:themeShade="BF"/>
          <w:sz w:val="26"/>
          <w:szCs w:val="26"/>
        </w:rPr>
        <w:t xml:space="preserve">Lo anterior es así, ya que atendiendo al contenido del artículo 12, fracción II del Reglamento de Tránsito Municipal de León, Guanajuato; el mismo se refiere a que cuando el semáforo esté con luz roja, el conductor de un vehículo debe detenerlo sin invadir la zona para el cruce de peatones; en tanto que en el asunto que nos ocupa, el demandado </w:t>
      </w:r>
      <w:r>
        <w:rPr>
          <w:rFonts w:ascii="Calibri" w:hAnsi="Calibri" w:cs="Calibri"/>
          <w:bCs/>
          <w:color w:val="AEAAAA" w:themeColor="background2" w:themeShade="BF"/>
          <w:sz w:val="26"/>
          <w:szCs w:val="26"/>
        </w:rPr>
        <w:t xml:space="preserve">sólo </w:t>
      </w:r>
      <w:r w:rsidRPr="001660BE">
        <w:rPr>
          <w:rFonts w:ascii="Calibri" w:hAnsi="Calibri" w:cs="Calibri"/>
          <w:bCs/>
          <w:color w:val="AEAAAA" w:themeColor="background2" w:themeShade="BF"/>
          <w:sz w:val="26"/>
          <w:szCs w:val="26"/>
        </w:rPr>
        <w:t xml:space="preserve">anotó </w:t>
      </w:r>
      <w:r w:rsidRPr="001660BE">
        <w:rPr>
          <w:rFonts w:ascii="Calibri" w:hAnsi="Calibri" w:cs="Calibri"/>
          <w:i/>
          <w:iCs/>
          <w:color w:val="AEAAAA" w:themeColor="background2" w:themeShade="BF"/>
          <w:sz w:val="26"/>
          <w:szCs w:val="26"/>
        </w:rPr>
        <w:t xml:space="preserve">“Por no </w:t>
      </w:r>
      <w:r w:rsidR="002A6E60">
        <w:rPr>
          <w:rFonts w:ascii="Calibri" w:hAnsi="Calibri" w:cs="Calibri"/>
          <w:i/>
          <w:iCs/>
          <w:color w:val="AEAAAA" w:themeColor="background2" w:themeShade="BF"/>
          <w:sz w:val="26"/>
          <w:szCs w:val="26"/>
        </w:rPr>
        <w:t>r</w:t>
      </w:r>
      <w:r>
        <w:rPr>
          <w:rFonts w:ascii="Calibri" w:hAnsi="Calibri" w:cs="Calibri"/>
          <w:i/>
          <w:iCs/>
          <w:color w:val="AEAAAA" w:themeColor="background2" w:themeShade="BF"/>
          <w:sz w:val="26"/>
          <w:szCs w:val="26"/>
        </w:rPr>
        <w:t>e</w:t>
      </w:r>
      <w:r w:rsidR="002A6E60">
        <w:rPr>
          <w:rFonts w:ascii="Calibri" w:hAnsi="Calibri" w:cs="Calibri"/>
          <w:i/>
          <w:iCs/>
          <w:color w:val="AEAAAA" w:themeColor="background2" w:themeShade="BF"/>
          <w:sz w:val="26"/>
          <w:szCs w:val="26"/>
        </w:rPr>
        <w:t>speta</w:t>
      </w:r>
      <w:r>
        <w:rPr>
          <w:rFonts w:ascii="Calibri" w:hAnsi="Calibri" w:cs="Calibri"/>
          <w:i/>
          <w:iCs/>
          <w:color w:val="AEAAAA" w:themeColor="background2" w:themeShade="BF"/>
          <w:sz w:val="26"/>
          <w:szCs w:val="26"/>
        </w:rPr>
        <w:t>r</w:t>
      </w:r>
      <w:r w:rsidR="002A6E60">
        <w:rPr>
          <w:rFonts w:ascii="Calibri" w:hAnsi="Calibri" w:cs="Calibri"/>
          <w:i/>
          <w:iCs/>
          <w:color w:val="AEAAAA" w:themeColor="background2" w:themeShade="BF"/>
          <w:sz w:val="26"/>
          <w:szCs w:val="26"/>
        </w:rPr>
        <w:t xml:space="preserve"> </w:t>
      </w:r>
      <w:r>
        <w:rPr>
          <w:rFonts w:ascii="Calibri" w:hAnsi="Calibri" w:cs="Calibri"/>
          <w:i/>
          <w:iCs/>
          <w:color w:val="AEAAAA" w:themeColor="background2" w:themeShade="BF"/>
          <w:sz w:val="26"/>
          <w:szCs w:val="26"/>
        </w:rPr>
        <w:t xml:space="preserve">la </w:t>
      </w:r>
      <w:r w:rsidRPr="001660BE">
        <w:rPr>
          <w:rFonts w:ascii="Calibri" w:hAnsi="Calibri" w:cs="Calibri"/>
          <w:i/>
          <w:iCs/>
          <w:color w:val="AEAAAA" w:themeColor="background2" w:themeShade="BF"/>
          <w:sz w:val="26"/>
          <w:szCs w:val="26"/>
        </w:rPr>
        <w:t xml:space="preserve">luz roja </w:t>
      </w:r>
      <w:r>
        <w:rPr>
          <w:rFonts w:ascii="Calibri" w:hAnsi="Calibri" w:cs="Calibri"/>
          <w:i/>
          <w:iCs/>
          <w:color w:val="AEAAAA" w:themeColor="background2" w:themeShade="BF"/>
          <w:sz w:val="26"/>
          <w:szCs w:val="26"/>
        </w:rPr>
        <w:t>del semáforo</w:t>
      </w:r>
      <w:r w:rsidRPr="001660BE">
        <w:rPr>
          <w:rFonts w:ascii="Calibri" w:hAnsi="Calibri" w:cs="Calibri"/>
          <w:i/>
          <w:iCs/>
          <w:color w:val="AEAAAA" w:themeColor="background2" w:themeShade="BF"/>
          <w:sz w:val="26"/>
          <w:szCs w:val="26"/>
        </w:rPr>
        <w:t xml:space="preserve">”; </w:t>
      </w:r>
      <w:r w:rsidRPr="001660BE">
        <w:rPr>
          <w:rFonts w:ascii="Calibri" w:hAnsi="Calibri" w:cs="Calibri"/>
          <w:bCs/>
          <w:color w:val="AEAAAA" w:themeColor="background2" w:themeShade="BF"/>
          <w:sz w:val="26"/>
          <w:szCs w:val="26"/>
        </w:rPr>
        <w:t>mas no ex</w:t>
      </w:r>
      <w:r>
        <w:rPr>
          <w:rFonts w:ascii="Calibri" w:hAnsi="Calibri" w:cs="Calibri"/>
          <w:bCs/>
          <w:color w:val="AEAAAA" w:themeColor="background2" w:themeShade="BF"/>
          <w:sz w:val="26"/>
          <w:szCs w:val="26"/>
        </w:rPr>
        <w:t>presó como ocurrieron los hechos;</w:t>
      </w:r>
      <w:r w:rsidRPr="001660BE">
        <w:rPr>
          <w:rFonts w:ascii="Calibri" w:hAnsi="Calibri" w:cs="Calibri"/>
          <w:bCs/>
          <w:color w:val="AEAAAA" w:themeColor="background2" w:themeShade="BF"/>
          <w:sz w:val="26"/>
          <w:szCs w:val="26"/>
        </w:rPr>
        <w:t xml:space="preserve"> esto es, si el infractor no hizo alto alguno, cruzando la vialidad en su totalidad</w:t>
      </w:r>
      <w:r>
        <w:rPr>
          <w:rFonts w:ascii="Calibri" w:hAnsi="Calibri" w:cs="Calibri"/>
          <w:bCs/>
          <w:color w:val="AEAAAA" w:themeColor="background2" w:themeShade="BF"/>
          <w:sz w:val="26"/>
          <w:szCs w:val="26"/>
        </w:rPr>
        <w:t xml:space="preserve">, </w:t>
      </w:r>
      <w:r w:rsidRPr="008F3E67">
        <w:rPr>
          <w:rFonts w:ascii="Calibri" w:hAnsi="Calibri" w:cs="Calibri"/>
          <w:bCs/>
          <w:color w:val="AEAAAA" w:themeColor="background2" w:themeShade="BF"/>
          <w:sz w:val="26"/>
          <w:szCs w:val="26"/>
        </w:rPr>
        <w:t xml:space="preserve">o bien, si no detuvo el vehículo en la línea de alto, sin invadir la zona para el cruce de los peatones; </w:t>
      </w:r>
      <w:r w:rsidRPr="001660BE">
        <w:rPr>
          <w:rFonts w:ascii="Calibri" w:hAnsi="Calibri" w:cs="Calibri"/>
          <w:bCs/>
          <w:color w:val="AEAAAA" w:themeColor="background2" w:themeShade="BF"/>
          <w:sz w:val="26"/>
          <w:szCs w:val="26"/>
        </w:rPr>
        <w:t>así como tampoco especificó cómo es que detectó la infracción</w:t>
      </w:r>
      <w:r w:rsidRPr="00452598">
        <w:rPr>
          <w:rFonts w:ascii="Calibri" w:hAnsi="Calibri" w:cs="Calibri"/>
          <w:bCs/>
          <w:color w:val="AEAAAA" w:themeColor="background2" w:themeShade="BF"/>
          <w:sz w:val="26"/>
          <w:szCs w:val="26"/>
        </w:rPr>
        <w:t xml:space="preserve">; aspectos </w:t>
      </w:r>
      <w:r w:rsidRPr="001660BE">
        <w:rPr>
          <w:rFonts w:ascii="Calibri" w:hAnsi="Calibri" w:cs="Calibri"/>
          <w:bCs/>
          <w:color w:val="AEAAAA" w:themeColor="background2" w:themeShade="BF"/>
          <w:sz w:val="26"/>
          <w:szCs w:val="26"/>
        </w:rPr>
        <w:t xml:space="preserve">que resultaba necesario aclarar a efecto de conocer a cabalidad como se dieron los hechos y determinar si se infringió alguna disposición contenida en el Reglamento de Tránsito antes mencionado; por lo que al no precisar tales hechos, no puede afirmarse que el gobernado haya incurrido en la infracción </w:t>
      </w:r>
      <w:r>
        <w:rPr>
          <w:rFonts w:ascii="Calibri" w:hAnsi="Calibri" w:cs="Calibri"/>
          <w:bCs/>
          <w:color w:val="AEAAAA" w:themeColor="background2" w:themeShade="BF"/>
          <w:sz w:val="26"/>
          <w:szCs w:val="26"/>
        </w:rPr>
        <w:t xml:space="preserve">anotada . . . </w:t>
      </w:r>
      <w:r w:rsidR="0048141F">
        <w:rPr>
          <w:rFonts w:ascii="Calibri" w:hAnsi="Calibri" w:cs="Calibri"/>
          <w:bCs/>
          <w:color w:val="AEAAAA" w:themeColor="background2" w:themeShade="BF"/>
          <w:sz w:val="26"/>
          <w:szCs w:val="26"/>
        </w:rPr>
        <w:t xml:space="preserve">. . . . . . . . . </w:t>
      </w:r>
      <w:r w:rsidR="002660D1">
        <w:rPr>
          <w:rFonts w:ascii="Calibri" w:hAnsi="Calibri" w:cs="Calibri"/>
          <w:bCs/>
          <w:color w:val="AEAAAA" w:themeColor="background2" w:themeShade="BF"/>
          <w:sz w:val="26"/>
          <w:szCs w:val="26"/>
        </w:rPr>
        <w:t>. . . . . . . . . . . . . . . . . . . . . . . . . . . . . . . . . . . . . . . . . . . . . . . . . .</w:t>
      </w:r>
      <w:r>
        <w:rPr>
          <w:rFonts w:ascii="Calibri" w:hAnsi="Calibri" w:cs="Calibri"/>
          <w:bCs/>
          <w:color w:val="AEAAAA" w:themeColor="background2" w:themeShade="BF"/>
          <w:sz w:val="26"/>
          <w:szCs w:val="26"/>
        </w:rPr>
        <w:t xml:space="preserve">           </w:t>
      </w:r>
    </w:p>
    <w:p w:rsidR="00B73E9C" w:rsidRDefault="00B73E9C" w:rsidP="00B73E9C">
      <w:pPr>
        <w:jc w:val="both"/>
        <w:rPr>
          <w:rFonts w:ascii="Calibri" w:hAnsi="Calibri" w:cs="Calibri"/>
          <w:bCs/>
          <w:color w:val="AEAAAA" w:themeColor="background2" w:themeShade="BF"/>
          <w:sz w:val="26"/>
          <w:szCs w:val="26"/>
        </w:rPr>
      </w:pPr>
    </w:p>
    <w:p w:rsidR="002A6E60" w:rsidRPr="00DF021A" w:rsidRDefault="002A6E60" w:rsidP="002A6E60">
      <w:pPr>
        <w:pStyle w:val="Textoindependiente"/>
        <w:ind w:firstLine="708"/>
        <w:rPr>
          <w:rFonts w:ascii="Calibri" w:hAnsi="Calibri" w:cs="Calibri"/>
          <w:color w:val="AEAAAA" w:themeColor="background2" w:themeShade="BF"/>
          <w:sz w:val="26"/>
          <w:szCs w:val="26"/>
        </w:rPr>
      </w:pPr>
      <w:r w:rsidRPr="00DF021A">
        <w:rPr>
          <w:rFonts w:ascii="Calibri" w:hAnsi="Calibri" w:cs="Calibri"/>
          <w:color w:val="AEAAAA" w:themeColor="background2" w:themeShade="BF"/>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DF021A">
        <w:rPr>
          <w:rFonts w:ascii="Calibri" w:hAnsi="Calibri" w:cs="Calibri"/>
          <w:i/>
          <w:color w:val="AEAAAA" w:themeColor="background2" w:themeShade="BF"/>
          <w:sz w:val="26"/>
          <w:szCs w:val="26"/>
        </w:rPr>
        <w:t>“Criterios 2000-</w:t>
      </w:r>
      <w:smartTag w:uri="urn:schemas-microsoft-com:office:smarttags" w:element="metricconverter">
        <w:smartTagPr>
          <w:attr w:name="ProductID" w:val="2008”"/>
        </w:smartTagPr>
        <w:r w:rsidRPr="00DF021A">
          <w:rPr>
            <w:rFonts w:ascii="Calibri" w:hAnsi="Calibri" w:cs="Calibri"/>
            <w:i/>
            <w:color w:val="AEAAAA" w:themeColor="background2" w:themeShade="BF"/>
            <w:sz w:val="26"/>
            <w:szCs w:val="26"/>
          </w:rPr>
          <w:t>2008”</w:t>
        </w:r>
      </w:smartTag>
      <w:r w:rsidRPr="00DF021A">
        <w:rPr>
          <w:rFonts w:ascii="Calibri" w:hAnsi="Calibri" w:cs="Calibri"/>
          <w:color w:val="AEAAAA" w:themeColor="background2" w:themeShade="BF"/>
          <w:sz w:val="26"/>
          <w:szCs w:val="26"/>
        </w:rPr>
        <w:t xml:space="preserve"> del referido Tribunal, la cual es del tenor siguiente: . . . . . . . . . . . . . . . . . . . . </w:t>
      </w:r>
    </w:p>
    <w:p w:rsidR="002A6E60" w:rsidRPr="00DF021A" w:rsidRDefault="002A6E60" w:rsidP="002A6E60">
      <w:pPr>
        <w:pStyle w:val="Textoindependiente"/>
        <w:ind w:firstLine="708"/>
        <w:rPr>
          <w:rFonts w:ascii="Calibri" w:hAnsi="Calibri" w:cs="Calibri"/>
          <w:color w:val="AEAAAA" w:themeColor="background2" w:themeShade="BF"/>
          <w:sz w:val="20"/>
          <w:szCs w:val="20"/>
        </w:rPr>
      </w:pPr>
    </w:p>
    <w:p w:rsidR="002A6E60" w:rsidRPr="00DF021A" w:rsidRDefault="002A6E60" w:rsidP="002A6E60">
      <w:pPr>
        <w:pStyle w:val="Textoindependiente"/>
        <w:ind w:firstLine="708"/>
        <w:rPr>
          <w:rFonts w:ascii="Calibri" w:hAnsi="Calibri" w:cs="Calibri"/>
          <w:i/>
          <w:iCs/>
          <w:color w:val="AEAAAA" w:themeColor="background2" w:themeShade="BF"/>
          <w:sz w:val="26"/>
          <w:szCs w:val="26"/>
        </w:rPr>
      </w:pPr>
      <w:r w:rsidRPr="00DF021A">
        <w:rPr>
          <w:rFonts w:ascii="Calibri" w:hAnsi="Calibri" w:cs="Calibri"/>
          <w:b/>
          <w:bCs/>
          <w:i/>
          <w:iCs/>
          <w:color w:val="AEAAAA" w:themeColor="background2" w:themeShade="BF"/>
          <w:sz w:val="26"/>
          <w:szCs w:val="26"/>
        </w:rPr>
        <w:t xml:space="preserve">“INDEBIDA FUNDAMENTACIÓN Y MOTIVACIÓN.- PROCEDE DECRETAR LA NULIDAD LISA Y LLANA.- </w:t>
      </w:r>
      <w:r w:rsidRPr="00DF021A">
        <w:rPr>
          <w:rFonts w:ascii="Calibri" w:hAnsi="Calibri" w:cs="Calibri"/>
          <w:i/>
          <w:iCs/>
          <w:color w:val="AEAAAA" w:themeColor="background2" w:themeShade="BF"/>
          <w:sz w:val="26"/>
          <w:szCs w:val="26"/>
        </w:rPr>
        <w:t xml:space="preserve">La ausencia de fundamentación y motivación deriva en el </w:t>
      </w:r>
      <w:proofErr w:type="spellStart"/>
      <w:r w:rsidRPr="00DF021A">
        <w:rPr>
          <w:rFonts w:ascii="Calibri" w:hAnsi="Calibri" w:cs="Calibri"/>
          <w:i/>
          <w:iCs/>
          <w:color w:val="AEAAAA" w:themeColor="background2" w:themeShade="BF"/>
          <w:sz w:val="26"/>
          <w:szCs w:val="26"/>
        </w:rPr>
        <w:t>decretamiento</w:t>
      </w:r>
      <w:proofErr w:type="spellEnd"/>
      <w:r w:rsidRPr="00DF021A">
        <w:rPr>
          <w:rFonts w:ascii="Calibri" w:hAnsi="Calibri" w:cs="Calibri"/>
          <w:i/>
          <w:iCs/>
          <w:color w:val="AEAAAA" w:themeColor="background2" w:themeShade="BF"/>
          <w:sz w:val="26"/>
          <w:szCs w:val="26"/>
        </w:rPr>
        <w:t xml:space="preserve"> de una nulidad para el efecto de que se emita otro acto </w:t>
      </w:r>
      <w:r w:rsidRPr="00DF021A">
        <w:rPr>
          <w:rFonts w:ascii="Calibri" w:hAnsi="Calibri" w:cs="Calibri"/>
          <w:i/>
          <w:iCs/>
          <w:color w:val="AEAAAA" w:themeColor="background2" w:themeShade="BF"/>
          <w:sz w:val="26"/>
          <w:szCs w:val="26"/>
        </w:rPr>
        <w:lastRenderedPageBreak/>
        <w:t xml:space="preserve">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F021A">
        <w:rPr>
          <w:rFonts w:ascii="Calibri" w:hAnsi="Calibri" w:cs="Calibri"/>
          <w:color w:val="AEAAAA" w:themeColor="background2" w:themeShade="BF"/>
          <w:sz w:val="22"/>
          <w:szCs w:val="22"/>
        </w:rPr>
        <w:t>(</w:t>
      </w:r>
      <w:proofErr w:type="spellStart"/>
      <w:r w:rsidRPr="00DF021A">
        <w:rPr>
          <w:rFonts w:ascii="Calibri" w:hAnsi="Calibri" w:cs="Calibri"/>
          <w:color w:val="AEAAAA" w:themeColor="background2" w:themeShade="BF"/>
          <w:sz w:val="22"/>
          <w:szCs w:val="22"/>
        </w:rPr>
        <w:t>Exp</w:t>
      </w:r>
      <w:proofErr w:type="spellEnd"/>
      <w:r w:rsidRPr="00DF021A">
        <w:rPr>
          <w:rFonts w:ascii="Calibri" w:hAnsi="Calibri" w:cs="Calibri"/>
          <w:color w:val="AEAAAA" w:themeColor="background2" w:themeShade="BF"/>
          <w:sz w:val="22"/>
          <w:szCs w:val="22"/>
        </w:rPr>
        <w:t xml:space="preserve">. 4.509/02. Sentencia de fecha 09 nueve de mayo de 2003. Actor: Martha Isabel </w:t>
      </w:r>
      <w:proofErr w:type="spellStart"/>
      <w:r w:rsidRPr="00DF021A">
        <w:rPr>
          <w:rFonts w:ascii="Calibri" w:hAnsi="Calibri" w:cs="Calibri"/>
          <w:color w:val="AEAAAA" w:themeColor="background2" w:themeShade="BF"/>
          <w:sz w:val="22"/>
          <w:szCs w:val="22"/>
        </w:rPr>
        <w:t>Espriu</w:t>
      </w:r>
      <w:proofErr w:type="spellEnd"/>
      <w:r w:rsidRPr="00DF021A">
        <w:rPr>
          <w:rFonts w:ascii="Calibri" w:hAnsi="Calibri" w:cs="Calibri"/>
          <w:color w:val="AEAAAA" w:themeColor="background2" w:themeShade="BF"/>
          <w:sz w:val="22"/>
          <w:szCs w:val="22"/>
        </w:rPr>
        <w:t xml:space="preserve"> Manrique). </w:t>
      </w:r>
      <w:r w:rsidRPr="00DF021A">
        <w:rPr>
          <w:rFonts w:ascii="Calibri" w:hAnsi="Calibri" w:cs="Calibri"/>
          <w:color w:val="AEAAAA" w:themeColor="background2" w:themeShade="BF"/>
          <w:sz w:val="26"/>
          <w:szCs w:val="26"/>
        </w:rPr>
        <w:t>. . . . . . .</w:t>
      </w:r>
      <w:r>
        <w:rPr>
          <w:rFonts w:ascii="Calibri" w:hAnsi="Calibri" w:cs="Calibri"/>
          <w:color w:val="AEAAAA" w:themeColor="background2" w:themeShade="BF"/>
          <w:sz w:val="26"/>
          <w:szCs w:val="26"/>
        </w:rPr>
        <w:t xml:space="preserve"> </w:t>
      </w:r>
      <w:r w:rsidRPr="00DF021A">
        <w:rPr>
          <w:rFonts w:ascii="Calibri" w:hAnsi="Calibri" w:cs="Calibri"/>
          <w:color w:val="AEAAAA" w:themeColor="background2" w:themeShade="BF"/>
          <w:sz w:val="26"/>
          <w:szCs w:val="26"/>
        </w:rPr>
        <w:t xml:space="preserve"> </w:t>
      </w:r>
    </w:p>
    <w:p w:rsidR="002A6E60" w:rsidRDefault="002A6E60" w:rsidP="00B73E9C">
      <w:pPr>
        <w:jc w:val="both"/>
        <w:rPr>
          <w:rFonts w:ascii="Calibri" w:hAnsi="Calibri" w:cs="Calibri"/>
          <w:bCs/>
          <w:color w:val="AEAAAA" w:themeColor="background2" w:themeShade="BF"/>
          <w:sz w:val="26"/>
          <w:szCs w:val="26"/>
        </w:rPr>
      </w:pPr>
    </w:p>
    <w:p w:rsidR="002A6E60" w:rsidRDefault="002A6E60" w:rsidP="00B73E9C">
      <w:pPr>
        <w:jc w:val="both"/>
        <w:rPr>
          <w:rFonts w:ascii="Calibri" w:hAnsi="Calibri" w:cs="Calibri"/>
          <w:bCs/>
          <w:color w:val="AEAAAA" w:themeColor="background2" w:themeShade="BF"/>
          <w:sz w:val="26"/>
          <w:szCs w:val="26"/>
        </w:rPr>
      </w:pPr>
      <w:r>
        <w:rPr>
          <w:rFonts w:ascii="Calibri" w:hAnsi="Calibri" w:cs="Calibri"/>
          <w:bCs/>
          <w:color w:val="AEAAAA" w:themeColor="background2" w:themeShade="BF"/>
          <w:sz w:val="26"/>
          <w:szCs w:val="26"/>
        </w:rPr>
        <w:tab/>
        <w:t>Razón por la que procede decretar la nulidad parcial de la boleta impugnada, en cuanto a ese motivo de la infracción. . . . . . . . . .</w:t>
      </w:r>
      <w:r w:rsidR="00AB22D4">
        <w:rPr>
          <w:rFonts w:ascii="Calibri" w:hAnsi="Calibri" w:cs="Calibri"/>
          <w:bCs/>
          <w:color w:val="AEAAAA" w:themeColor="background2" w:themeShade="BF"/>
          <w:sz w:val="26"/>
          <w:szCs w:val="26"/>
        </w:rPr>
        <w:t xml:space="preserve"> . . . . . . . . . . . . . . . </w:t>
      </w:r>
    </w:p>
    <w:p w:rsidR="002A6E60" w:rsidRDefault="002A6E60" w:rsidP="00B73E9C">
      <w:pPr>
        <w:jc w:val="both"/>
        <w:rPr>
          <w:rFonts w:ascii="Calibri" w:hAnsi="Calibri" w:cs="Calibri"/>
          <w:bCs/>
          <w:color w:val="AEAAAA" w:themeColor="background2" w:themeShade="BF"/>
          <w:sz w:val="26"/>
          <w:szCs w:val="26"/>
        </w:rPr>
      </w:pPr>
    </w:p>
    <w:p w:rsidR="002A6E60" w:rsidRDefault="002A6E60" w:rsidP="002A6E60">
      <w:pPr>
        <w:pStyle w:val="Textoindependiente"/>
        <w:ind w:firstLine="708"/>
        <w:rPr>
          <w:rFonts w:ascii="Calibri" w:hAnsi="Calibri"/>
          <w:color w:val="AEAAAA" w:themeColor="background2" w:themeShade="BF"/>
          <w:sz w:val="26"/>
          <w:szCs w:val="26"/>
        </w:rPr>
      </w:pPr>
      <w:r w:rsidRPr="00FC7F18">
        <w:rPr>
          <w:rFonts w:ascii="Calibri" w:hAnsi="Calibri"/>
          <w:b/>
          <w:i/>
          <w:color w:val="AEAAAA" w:themeColor="background2" w:themeShade="BF"/>
          <w:sz w:val="26"/>
        </w:rPr>
        <w:t xml:space="preserve">SÉPTIMO.- </w:t>
      </w:r>
      <w:r>
        <w:rPr>
          <w:rFonts w:ascii="Calibri" w:hAnsi="Calibri" w:cs="Calibri"/>
          <w:color w:val="AEAAAA" w:themeColor="background2" w:themeShade="BF"/>
          <w:sz w:val="26"/>
          <w:szCs w:val="26"/>
        </w:rPr>
        <w:t xml:space="preserve">Asimismo, respecto de la infracción consistente en: </w:t>
      </w:r>
      <w:r w:rsidRPr="007B50A8">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Falta de</w:t>
      </w:r>
      <w:r w:rsidRPr="007B50A8">
        <w:rPr>
          <w:rFonts w:ascii="Calibri" w:hAnsi="Calibri" w:cs="Calibri"/>
          <w:i/>
          <w:color w:val="AEAAAA" w:themeColor="background2" w:themeShade="BF"/>
          <w:sz w:val="26"/>
          <w:szCs w:val="26"/>
        </w:rPr>
        <w:t xml:space="preserve"> licencia</w:t>
      </w:r>
      <w:r>
        <w:rPr>
          <w:rFonts w:ascii="Calibri" w:hAnsi="Calibri" w:cs="Calibri"/>
          <w:i/>
          <w:color w:val="AEAAAA" w:themeColor="background2" w:themeShade="BF"/>
          <w:sz w:val="26"/>
          <w:szCs w:val="26"/>
        </w:rPr>
        <w:t xml:space="preserve"> para conducir vehículos de motor vigente</w:t>
      </w:r>
      <w:r w:rsidRPr="007B50A8">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 </w:t>
      </w:r>
      <w:r w:rsidR="00C0447F">
        <w:rPr>
          <w:rFonts w:ascii="Calibri" w:hAnsi="Calibri" w:cs="Calibri"/>
          <w:color w:val="AEAAAA" w:themeColor="background2" w:themeShade="BF"/>
          <w:sz w:val="26"/>
          <w:szCs w:val="26"/>
        </w:rPr>
        <w:t>el actor en el cuarto concepto de impugnación expresó que la boleta se realizó en apoyo a un oficial de policía, y que el agente no tuvo conocimiento directo de los hechos</w:t>
      </w:r>
      <w:r>
        <w:rPr>
          <w:rFonts w:ascii="Calibri" w:hAnsi="Calibri"/>
          <w:color w:val="AEAAAA" w:themeColor="background2" w:themeShade="BF"/>
          <w:sz w:val="26"/>
          <w:szCs w:val="26"/>
        </w:rPr>
        <w:t xml:space="preserve">. . . . . . . . . . . . . . . . </w:t>
      </w:r>
      <w:r w:rsidR="00AB22D4">
        <w:rPr>
          <w:rFonts w:ascii="Calibri" w:hAnsi="Calibri"/>
          <w:color w:val="AEAAAA" w:themeColor="background2" w:themeShade="BF"/>
          <w:sz w:val="26"/>
          <w:szCs w:val="26"/>
        </w:rPr>
        <w:t xml:space="preserve">. . . </w:t>
      </w:r>
      <w:r w:rsidR="00C0447F">
        <w:rPr>
          <w:rFonts w:ascii="Calibri" w:hAnsi="Calibri"/>
          <w:color w:val="AEAAAA" w:themeColor="background2" w:themeShade="BF"/>
          <w:sz w:val="26"/>
          <w:szCs w:val="26"/>
        </w:rPr>
        <w:t xml:space="preserve"> </w:t>
      </w:r>
    </w:p>
    <w:p w:rsidR="002A6E60" w:rsidRPr="00307BCD" w:rsidRDefault="002A6E60" w:rsidP="002A6E60">
      <w:pPr>
        <w:jc w:val="both"/>
        <w:rPr>
          <w:rFonts w:ascii="Calibri" w:hAnsi="Calibri"/>
          <w:color w:val="AEAAAA" w:themeColor="background2" w:themeShade="BF"/>
          <w:sz w:val="20"/>
          <w:szCs w:val="20"/>
          <w:lang w:val="es-MX"/>
        </w:rPr>
      </w:pPr>
    </w:p>
    <w:p w:rsidR="002A6E60" w:rsidRDefault="002A6E60" w:rsidP="002A6E60">
      <w:pPr>
        <w:ind w:firstLine="708"/>
        <w:jc w:val="both"/>
        <w:rPr>
          <w:rFonts w:ascii="Calibri" w:hAnsi="Calibri"/>
          <w:color w:val="AEAAAA" w:themeColor="background2" w:themeShade="BF"/>
          <w:sz w:val="26"/>
          <w:szCs w:val="26"/>
        </w:rPr>
      </w:pPr>
      <w:r>
        <w:rPr>
          <w:rFonts w:ascii="Calibri" w:hAnsi="Calibri"/>
          <w:color w:val="AEAAAA" w:themeColor="background2" w:themeShade="BF"/>
          <w:sz w:val="26"/>
          <w:szCs w:val="26"/>
        </w:rPr>
        <w:t>La autoridad demandada, al igual que respecto de la primera infracción, adujo que la boleta se encontraba fundada y motivada. . . . . . . . . . . . . . . . . . . . . . .</w:t>
      </w:r>
    </w:p>
    <w:p w:rsidR="002A6E60" w:rsidRPr="00CC1133" w:rsidRDefault="002A6E60" w:rsidP="002A6E60">
      <w:pPr>
        <w:ind w:firstLine="708"/>
        <w:jc w:val="both"/>
        <w:rPr>
          <w:rFonts w:ascii="Calibri" w:hAnsi="Calibri"/>
          <w:color w:val="AEAAAA" w:themeColor="background2" w:themeShade="BF"/>
          <w:sz w:val="20"/>
          <w:szCs w:val="20"/>
        </w:rPr>
      </w:pPr>
    </w:p>
    <w:p w:rsidR="00825494" w:rsidRDefault="002A6E60" w:rsidP="002A6E60">
      <w:pPr>
        <w:pStyle w:val="Textoindependiente"/>
        <w:ind w:firstLine="708"/>
        <w:rPr>
          <w:rFonts w:ascii="Calibri" w:hAnsi="Calibri" w:cs="Calibri"/>
          <w:color w:val="AEAAAA" w:themeColor="background2" w:themeShade="BF"/>
          <w:sz w:val="26"/>
          <w:szCs w:val="26"/>
        </w:rPr>
      </w:pPr>
      <w:r w:rsidRPr="00D47CB5">
        <w:rPr>
          <w:rFonts w:ascii="Calibri" w:hAnsi="Calibri"/>
          <w:color w:val="AEAAAA" w:themeColor="background2" w:themeShade="BF"/>
          <w:sz w:val="26"/>
          <w:szCs w:val="26"/>
        </w:rPr>
        <w:t xml:space="preserve">Para quien resuelve, el concepto de impugnación en estudio resulta </w:t>
      </w:r>
      <w:r w:rsidRPr="00D47CB5">
        <w:rPr>
          <w:rFonts w:ascii="Calibri" w:hAnsi="Calibri"/>
          <w:b/>
          <w:iCs/>
          <w:color w:val="AEAAAA" w:themeColor="background2" w:themeShade="BF"/>
          <w:sz w:val="26"/>
          <w:szCs w:val="26"/>
        </w:rPr>
        <w:t>inoperante</w:t>
      </w:r>
      <w:r w:rsidRPr="00D47CB5">
        <w:rPr>
          <w:rFonts w:ascii="Calibri" w:hAnsi="Calibri"/>
          <w:color w:val="AEAAAA" w:themeColor="background2" w:themeShade="BF"/>
          <w:sz w:val="26"/>
          <w:szCs w:val="26"/>
        </w:rPr>
        <w:t xml:space="preserve">; ya que </w:t>
      </w:r>
      <w:r w:rsidRPr="00D47CB5">
        <w:rPr>
          <w:rFonts w:ascii="Calibri" w:hAnsi="Calibri" w:cs="Calibri"/>
          <w:color w:val="AEAAAA" w:themeColor="background2" w:themeShade="BF"/>
          <w:sz w:val="26"/>
          <w:szCs w:val="26"/>
        </w:rPr>
        <w:t xml:space="preserve">existe la presunción de que cuando el Agente de Tránsito </w:t>
      </w:r>
      <w:r w:rsidR="00C0447F">
        <w:rPr>
          <w:rFonts w:ascii="Calibri" w:hAnsi="Calibri" w:cs="Calibri"/>
          <w:color w:val="AEAAAA" w:themeColor="background2" w:themeShade="BF"/>
          <w:sz w:val="26"/>
          <w:szCs w:val="26"/>
        </w:rPr>
        <w:t>acudió al lugar donde se encontraba el agente de polic</w:t>
      </w:r>
      <w:r w:rsidR="00D35D3C">
        <w:rPr>
          <w:rFonts w:ascii="Calibri" w:hAnsi="Calibri" w:cs="Calibri"/>
          <w:color w:val="AEAAAA" w:themeColor="background2" w:themeShade="BF"/>
          <w:sz w:val="26"/>
          <w:szCs w:val="26"/>
        </w:rPr>
        <w:t>ía y el ciudadano</w:t>
      </w:r>
      <w:r w:rsidR="00C0447F">
        <w:rPr>
          <w:rFonts w:ascii="Calibri" w:hAnsi="Calibri" w:cs="Calibri"/>
          <w:color w:val="AEAAAA" w:themeColor="background2" w:themeShade="BF"/>
          <w:sz w:val="26"/>
          <w:szCs w:val="26"/>
        </w:rPr>
        <w:t xml:space="preserve">, </w:t>
      </w:r>
      <w:r w:rsidR="00D35D3C">
        <w:rPr>
          <w:rFonts w:ascii="Calibri" w:hAnsi="Calibri" w:cs="Calibri"/>
          <w:color w:val="AEAAAA" w:themeColor="background2" w:themeShade="BF"/>
          <w:sz w:val="26"/>
          <w:szCs w:val="26"/>
        </w:rPr>
        <w:t xml:space="preserve">al que lo había detenido por no respetar la luz roja del semáforo, </w:t>
      </w:r>
      <w:r w:rsidRPr="00D47CB5">
        <w:rPr>
          <w:rFonts w:ascii="Calibri" w:hAnsi="Calibri" w:cs="Calibri"/>
          <w:color w:val="AEAAAA" w:themeColor="background2" w:themeShade="BF"/>
          <w:sz w:val="26"/>
          <w:szCs w:val="26"/>
        </w:rPr>
        <w:t>(aún y cuando se haya declarado nula parcialmente la boleta por ese motivo), y procedió a elaborar el act</w:t>
      </w:r>
      <w:r>
        <w:rPr>
          <w:rFonts w:ascii="Calibri" w:hAnsi="Calibri" w:cs="Calibri"/>
          <w:color w:val="AEAAAA" w:themeColor="background2" w:themeShade="BF"/>
          <w:sz w:val="26"/>
          <w:szCs w:val="26"/>
        </w:rPr>
        <w:t>a de Infracción correspondiente;</w:t>
      </w:r>
      <w:r w:rsidRPr="00D47CB5">
        <w:rPr>
          <w:rFonts w:ascii="Calibri" w:hAnsi="Calibri" w:cs="Calibri"/>
          <w:color w:val="AEAAAA" w:themeColor="background2" w:themeShade="BF"/>
          <w:sz w:val="26"/>
          <w:szCs w:val="26"/>
        </w:rPr>
        <w:t xml:space="preserve"> éste </w:t>
      </w:r>
      <w:r w:rsidR="00D35D3C">
        <w:rPr>
          <w:rFonts w:ascii="Calibri" w:hAnsi="Calibri" w:cs="Calibri"/>
          <w:color w:val="AEAAAA" w:themeColor="background2" w:themeShade="BF"/>
          <w:sz w:val="26"/>
          <w:szCs w:val="26"/>
        </w:rPr>
        <w:t xml:space="preserve">(el agente demandado), </w:t>
      </w:r>
      <w:r w:rsidRPr="00D47CB5">
        <w:rPr>
          <w:rFonts w:ascii="Calibri" w:hAnsi="Calibri" w:cs="Calibri"/>
          <w:color w:val="AEAAAA" w:themeColor="background2" w:themeShade="BF"/>
          <w:sz w:val="26"/>
          <w:szCs w:val="26"/>
        </w:rPr>
        <w:t xml:space="preserve">le solicitó </w:t>
      </w:r>
      <w:r>
        <w:rPr>
          <w:rFonts w:ascii="Calibri" w:hAnsi="Calibri" w:cs="Calibri"/>
          <w:color w:val="AEAAAA" w:themeColor="background2" w:themeShade="BF"/>
          <w:sz w:val="26"/>
          <w:szCs w:val="26"/>
        </w:rPr>
        <w:t xml:space="preserve">al ciudadano </w:t>
      </w:r>
      <w:r w:rsidRPr="00D47CB5">
        <w:rPr>
          <w:rFonts w:ascii="Calibri" w:hAnsi="Calibri" w:cs="Calibri"/>
          <w:color w:val="AEAAAA" w:themeColor="background2" w:themeShade="BF"/>
          <w:sz w:val="26"/>
          <w:szCs w:val="26"/>
        </w:rPr>
        <w:t>su licencia de conducir</w:t>
      </w:r>
      <w:r>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la cual no presentó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l justiciable; lo que también se consignó en el</w:t>
      </w:r>
      <w:r>
        <w:rPr>
          <w:rFonts w:ascii="Calibri" w:hAnsi="Calibri" w:cs="Calibri"/>
          <w:color w:val="AEAAAA" w:themeColor="background2" w:themeShade="BF"/>
          <w:sz w:val="26"/>
          <w:szCs w:val="26"/>
        </w:rPr>
        <w:t xml:space="preserve"> a</w:t>
      </w:r>
      <w:r w:rsidRPr="00D47CB5">
        <w:rPr>
          <w:rFonts w:ascii="Calibri" w:hAnsi="Calibri" w:cs="Calibri"/>
          <w:color w:val="AEAAAA" w:themeColor="background2" w:themeShade="BF"/>
          <w:sz w:val="26"/>
          <w:szCs w:val="26"/>
        </w:rPr>
        <w:t xml:space="preserve">cta impugnada, sin que en ningún momento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 xml:space="preserve">l actor </w:t>
      </w:r>
    </w:p>
    <w:p w:rsidR="00825494" w:rsidRDefault="00825494" w:rsidP="00825494">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494/2016-JN</w:t>
      </w:r>
    </w:p>
    <w:p w:rsidR="00825494" w:rsidRDefault="00825494" w:rsidP="002A6E60">
      <w:pPr>
        <w:pStyle w:val="Textoindependiente"/>
        <w:ind w:firstLine="708"/>
        <w:rPr>
          <w:rFonts w:ascii="Calibri" w:hAnsi="Calibri" w:cs="Calibri"/>
          <w:color w:val="AEAAAA" w:themeColor="background2" w:themeShade="BF"/>
          <w:sz w:val="26"/>
          <w:szCs w:val="26"/>
        </w:rPr>
      </w:pPr>
    </w:p>
    <w:p w:rsidR="002A6E60" w:rsidRPr="00D47CB5" w:rsidRDefault="002A6E60" w:rsidP="00825494">
      <w:pPr>
        <w:pStyle w:val="Textoindependiente"/>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 xml:space="preserve">haya probado en este proceso, que contaba con licencia para conducir vigente al momento en que se dieron de los hechos. . </w:t>
      </w:r>
      <w:r>
        <w:rPr>
          <w:rFonts w:ascii="Calibri" w:hAnsi="Calibri" w:cs="Calibri"/>
          <w:color w:val="AEAAAA" w:themeColor="background2" w:themeShade="BF"/>
          <w:sz w:val="26"/>
          <w:szCs w:val="26"/>
        </w:rPr>
        <w:t xml:space="preserve">. . . . . . . . . . . . . . . . . . . . . . . . . . </w:t>
      </w:r>
      <w:r w:rsidR="00825494">
        <w:rPr>
          <w:rFonts w:ascii="Calibri" w:hAnsi="Calibri" w:cs="Calibri"/>
          <w:color w:val="AEAAAA" w:themeColor="background2" w:themeShade="BF"/>
          <w:sz w:val="26"/>
          <w:szCs w:val="26"/>
        </w:rPr>
        <w:t xml:space="preserve">. . . . . . </w:t>
      </w:r>
      <w:r w:rsidR="00D35D3C">
        <w:rPr>
          <w:rFonts w:ascii="Calibri" w:hAnsi="Calibri" w:cs="Calibri"/>
          <w:color w:val="AEAAAA" w:themeColor="background2" w:themeShade="BF"/>
          <w:sz w:val="26"/>
          <w:szCs w:val="26"/>
        </w:rPr>
        <w:t xml:space="preserve"> </w:t>
      </w:r>
    </w:p>
    <w:p w:rsidR="00D35D3C" w:rsidRDefault="00D35D3C" w:rsidP="002A6E60">
      <w:pPr>
        <w:ind w:firstLine="708"/>
        <w:jc w:val="both"/>
        <w:rPr>
          <w:rFonts w:ascii="Calibri" w:hAnsi="Calibri" w:cs="Calibri"/>
          <w:color w:val="AEAAAA" w:themeColor="background2" w:themeShade="BF"/>
          <w:sz w:val="26"/>
          <w:szCs w:val="26"/>
        </w:rPr>
      </w:pPr>
    </w:p>
    <w:p w:rsidR="002A6E60" w:rsidRPr="00D47CB5" w:rsidRDefault="002A6E60" w:rsidP="002A6E60">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La presunción anterior es legal, pues es consecuencia de la lectura del contenido de la fracción IV del artículo 43 del Reglamento de Tránsito Municipal de León, Guanajuato</w:t>
      </w:r>
      <w:r>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en donde se establece que cuando los conductores de vehículos cometan una violación al citado regla</w:t>
      </w:r>
      <w:r>
        <w:rPr>
          <w:rFonts w:ascii="Calibri" w:hAnsi="Calibri" w:cs="Calibri"/>
          <w:color w:val="AEAAAA" w:themeColor="background2" w:themeShade="BF"/>
          <w:sz w:val="26"/>
          <w:szCs w:val="26"/>
        </w:rPr>
        <w:t xml:space="preserve">mento, los Agentes procederán a </w:t>
      </w:r>
      <w:r w:rsidRPr="00D47CB5">
        <w:rPr>
          <w:rFonts w:ascii="Calibri" w:hAnsi="Calibri" w:cs="Calibri"/>
          <w:color w:val="AEAAAA" w:themeColor="background2" w:themeShade="BF"/>
          <w:sz w:val="26"/>
          <w:szCs w:val="26"/>
        </w:rPr>
        <w:t xml:space="preserve">solicitarle la licencia de conducir; luego entonces, dicha presunción, al no ser destruida, merece pleno valor probatorio atento a lo que dispone el artículo 130 del Código de Procedimiento y Justicia Administrativa para el Estado y los Municipios de Guanajuato. . . . . . . . . . . . . . . . . . . . . . . . . . . . . . . . . . . . . . . . . . . . . . </w:t>
      </w:r>
      <w:r>
        <w:rPr>
          <w:rFonts w:ascii="Calibri" w:hAnsi="Calibri" w:cs="Calibri"/>
          <w:color w:val="AEAAAA" w:themeColor="background2" w:themeShade="BF"/>
          <w:sz w:val="26"/>
          <w:szCs w:val="26"/>
        </w:rPr>
        <w:t xml:space="preserve">. </w:t>
      </w:r>
    </w:p>
    <w:p w:rsidR="002A6E60" w:rsidRPr="00CC1133" w:rsidRDefault="002A6E60" w:rsidP="002A6E60">
      <w:pPr>
        <w:ind w:firstLine="708"/>
        <w:jc w:val="both"/>
        <w:rPr>
          <w:rFonts w:ascii="Calibri" w:hAnsi="Calibri" w:cs="Calibri"/>
          <w:color w:val="AEAAAA" w:themeColor="background2" w:themeShade="BF"/>
          <w:sz w:val="20"/>
          <w:szCs w:val="20"/>
        </w:rPr>
      </w:pPr>
    </w:p>
    <w:p w:rsidR="002A6E60" w:rsidRPr="00D47CB5" w:rsidRDefault="002A6E60" w:rsidP="002A6E60">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 xml:space="preserve">Por otro lado, en el </w:t>
      </w:r>
      <w:r w:rsidR="00D35D3C">
        <w:rPr>
          <w:rFonts w:ascii="Calibri" w:hAnsi="Calibri" w:cs="Calibri"/>
          <w:color w:val="AEAAAA" w:themeColor="background2" w:themeShade="BF"/>
          <w:sz w:val="26"/>
          <w:szCs w:val="26"/>
        </w:rPr>
        <w:t xml:space="preserve">primero y tercer </w:t>
      </w:r>
      <w:r w:rsidRPr="00D47CB5">
        <w:rPr>
          <w:rFonts w:ascii="Calibri" w:hAnsi="Calibri" w:cs="Calibri"/>
          <w:color w:val="AEAAAA" w:themeColor="background2" w:themeShade="BF"/>
          <w:sz w:val="26"/>
          <w:szCs w:val="26"/>
        </w:rPr>
        <w:t>Concepto</w:t>
      </w:r>
      <w:r w:rsidR="00D35D3C">
        <w:rPr>
          <w:rFonts w:ascii="Calibri" w:hAnsi="Calibri" w:cs="Calibri"/>
          <w:color w:val="AEAAAA" w:themeColor="background2" w:themeShade="BF"/>
          <w:sz w:val="26"/>
          <w:szCs w:val="26"/>
        </w:rPr>
        <w:t>s</w:t>
      </w:r>
      <w:r w:rsidRPr="00D47CB5">
        <w:rPr>
          <w:rFonts w:ascii="Calibri" w:hAnsi="Calibri" w:cs="Calibri"/>
          <w:color w:val="AEAAAA" w:themeColor="background2" w:themeShade="BF"/>
          <w:sz w:val="26"/>
          <w:szCs w:val="26"/>
        </w:rPr>
        <w:t xml:space="preserve"> de impugnación esgrimido</w:t>
      </w:r>
      <w:r w:rsidR="00D35D3C">
        <w:rPr>
          <w:rFonts w:ascii="Calibri" w:hAnsi="Calibri" w:cs="Calibri"/>
          <w:color w:val="AEAAAA" w:themeColor="background2" w:themeShade="BF"/>
          <w:sz w:val="26"/>
          <w:szCs w:val="26"/>
        </w:rPr>
        <w:t>s</w:t>
      </w:r>
      <w:r w:rsidRPr="00D47CB5">
        <w:rPr>
          <w:rFonts w:ascii="Calibri" w:hAnsi="Calibri" w:cs="Calibri"/>
          <w:color w:val="AEAAAA" w:themeColor="background2" w:themeShade="BF"/>
          <w:sz w:val="26"/>
          <w:szCs w:val="26"/>
        </w:rPr>
        <w:t>, y en cuando a</w:t>
      </w:r>
      <w:r w:rsidR="00D35D3C">
        <w:rPr>
          <w:rFonts w:ascii="Calibri" w:hAnsi="Calibri" w:cs="Calibri"/>
          <w:color w:val="AEAAAA" w:themeColor="background2" w:themeShade="BF"/>
          <w:sz w:val="26"/>
          <w:szCs w:val="26"/>
        </w:rPr>
        <w:t xml:space="preserve"> esta última </w:t>
      </w:r>
      <w:r w:rsidRPr="00D47CB5">
        <w:rPr>
          <w:rFonts w:ascii="Calibri" w:hAnsi="Calibri" w:cs="Calibri"/>
          <w:color w:val="AEAAAA" w:themeColor="background2" w:themeShade="BF"/>
          <w:sz w:val="26"/>
          <w:szCs w:val="26"/>
        </w:rPr>
        <w:t xml:space="preserve">infracción anotada, </w:t>
      </w:r>
      <w:r>
        <w:rPr>
          <w:rFonts w:ascii="Calibri" w:hAnsi="Calibri" w:cs="Calibri"/>
          <w:color w:val="AEAAAA" w:themeColor="background2" w:themeShade="BF"/>
          <w:sz w:val="26"/>
          <w:szCs w:val="26"/>
        </w:rPr>
        <w:t>e</w:t>
      </w:r>
      <w:r w:rsidRPr="00D47CB5">
        <w:rPr>
          <w:rFonts w:ascii="Calibri" w:hAnsi="Calibri" w:cs="Calibri"/>
          <w:color w:val="AEAAAA" w:themeColor="background2" w:themeShade="BF"/>
          <w:sz w:val="26"/>
          <w:szCs w:val="26"/>
        </w:rPr>
        <w:t>l actor expresó</w:t>
      </w:r>
      <w:r w:rsidR="00D35D3C">
        <w:rPr>
          <w:rFonts w:ascii="Calibri" w:hAnsi="Calibri" w:cs="Calibri"/>
          <w:color w:val="AEAAAA" w:themeColor="background2" w:themeShade="BF"/>
          <w:sz w:val="26"/>
          <w:szCs w:val="26"/>
        </w:rPr>
        <w:t xml:space="preserve"> que no se especific</w:t>
      </w:r>
      <w:r w:rsidR="00825494">
        <w:rPr>
          <w:rFonts w:ascii="Calibri" w:hAnsi="Calibri" w:cs="Calibri"/>
          <w:color w:val="AEAAAA" w:themeColor="background2" w:themeShade="BF"/>
          <w:sz w:val="26"/>
          <w:szCs w:val="26"/>
        </w:rPr>
        <w:t>ó</w:t>
      </w:r>
      <w:r w:rsidR="00D35D3C">
        <w:rPr>
          <w:rFonts w:ascii="Calibri" w:hAnsi="Calibri" w:cs="Calibri"/>
          <w:color w:val="AEAAAA" w:themeColor="background2" w:themeShade="BF"/>
          <w:sz w:val="26"/>
          <w:szCs w:val="26"/>
        </w:rPr>
        <w:t xml:space="preserve"> el monto exacto que deb</w:t>
      </w:r>
      <w:r w:rsidR="00825494">
        <w:rPr>
          <w:rFonts w:ascii="Calibri" w:hAnsi="Calibri" w:cs="Calibri"/>
          <w:color w:val="AEAAAA" w:themeColor="background2" w:themeShade="BF"/>
          <w:sz w:val="26"/>
          <w:szCs w:val="26"/>
        </w:rPr>
        <w:t>ía</w:t>
      </w:r>
      <w:r w:rsidR="00D35D3C">
        <w:rPr>
          <w:rFonts w:ascii="Calibri" w:hAnsi="Calibri" w:cs="Calibri"/>
          <w:color w:val="AEAAAA" w:themeColor="background2" w:themeShade="BF"/>
          <w:sz w:val="26"/>
          <w:szCs w:val="26"/>
        </w:rPr>
        <w:t xml:space="preserve"> pagar por conc</w:t>
      </w:r>
      <w:r w:rsidR="00825494">
        <w:rPr>
          <w:rFonts w:ascii="Calibri" w:hAnsi="Calibri" w:cs="Calibri"/>
          <w:color w:val="AEAAAA" w:themeColor="background2" w:themeShade="BF"/>
          <w:sz w:val="26"/>
          <w:szCs w:val="26"/>
        </w:rPr>
        <w:t>epto de multas y que no mencionó</w:t>
      </w:r>
      <w:r w:rsidR="00D35D3C">
        <w:rPr>
          <w:rFonts w:ascii="Calibri" w:hAnsi="Calibri" w:cs="Calibri"/>
          <w:color w:val="AEAAAA" w:themeColor="background2" w:themeShade="BF"/>
          <w:sz w:val="26"/>
          <w:szCs w:val="26"/>
        </w:rPr>
        <w:t xml:space="preserve"> la oficina donde p</w:t>
      </w:r>
      <w:r w:rsidR="00825494">
        <w:rPr>
          <w:rFonts w:ascii="Calibri" w:hAnsi="Calibri" w:cs="Calibri"/>
          <w:color w:val="AEAAAA" w:themeColor="background2" w:themeShade="BF"/>
          <w:sz w:val="26"/>
          <w:szCs w:val="26"/>
        </w:rPr>
        <w:t>o</w:t>
      </w:r>
      <w:r w:rsidR="00D35D3C">
        <w:rPr>
          <w:rFonts w:ascii="Calibri" w:hAnsi="Calibri" w:cs="Calibri"/>
          <w:color w:val="AEAAAA" w:themeColor="background2" w:themeShade="BF"/>
          <w:sz w:val="26"/>
          <w:szCs w:val="26"/>
        </w:rPr>
        <w:t>d</w:t>
      </w:r>
      <w:r w:rsidR="00825494">
        <w:rPr>
          <w:rFonts w:ascii="Calibri" w:hAnsi="Calibri" w:cs="Calibri"/>
          <w:color w:val="AEAAAA" w:themeColor="background2" w:themeShade="BF"/>
          <w:sz w:val="26"/>
          <w:szCs w:val="26"/>
        </w:rPr>
        <w:t>ía</w:t>
      </w:r>
      <w:r w:rsidR="00D35D3C">
        <w:rPr>
          <w:rFonts w:ascii="Calibri" w:hAnsi="Calibri" w:cs="Calibri"/>
          <w:color w:val="AEAAAA" w:themeColor="background2" w:themeShade="BF"/>
          <w:sz w:val="26"/>
          <w:szCs w:val="26"/>
        </w:rPr>
        <w:t xml:space="preserve"> consultar el expediente administrativo; argumentos que a juicio de este </w:t>
      </w:r>
      <w:proofErr w:type="spellStart"/>
      <w:r w:rsidR="00D35D3C">
        <w:rPr>
          <w:rFonts w:ascii="Calibri" w:hAnsi="Calibri" w:cs="Calibri"/>
          <w:color w:val="AEAAAA" w:themeColor="background2" w:themeShade="BF"/>
          <w:sz w:val="26"/>
          <w:szCs w:val="26"/>
        </w:rPr>
        <w:t>resolutor</w:t>
      </w:r>
      <w:proofErr w:type="spellEnd"/>
      <w:r w:rsidR="00D35D3C">
        <w:rPr>
          <w:rFonts w:ascii="Calibri" w:hAnsi="Calibri" w:cs="Calibri"/>
          <w:color w:val="AEAAAA" w:themeColor="background2" w:themeShade="BF"/>
          <w:sz w:val="26"/>
          <w:szCs w:val="26"/>
        </w:rPr>
        <w:t xml:space="preserve">, son </w:t>
      </w:r>
      <w:r w:rsidR="00D35D3C" w:rsidRPr="00825494">
        <w:rPr>
          <w:rFonts w:ascii="Calibri" w:hAnsi="Calibri" w:cs="Calibri"/>
          <w:b/>
          <w:color w:val="AEAAAA" w:themeColor="background2" w:themeShade="BF"/>
          <w:sz w:val="26"/>
          <w:szCs w:val="26"/>
        </w:rPr>
        <w:t>infundados</w:t>
      </w:r>
      <w:r w:rsidR="00D35D3C">
        <w:rPr>
          <w:rFonts w:ascii="Calibri" w:hAnsi="Calibri" w:cs="Calibri"/>
          <w:color w:val="AEAAAA" w:themeColor="background2" w:themeShade="BF"/>
          <w:sz w:val="26"/>
          <w:szCs w:val="26"/>
        </w:rPr>
        <w:t>; toda vez que en la boleta no es necesario que se establezca el monto de la sanción que se imponga, pues ello debe realizarse por el titular de la dependencia</w:t>
      </w:r>
      <w:r w:rsidR="00570E6E">
        <w:rPr>
          <w:rFonts w:ascii="Calibri" w:hAnsi="Calibri" w:cs="Calibri"/>
          <w:color w:val="AEAAAA" w:themeColor="background2" w:themeShade="BF"/>
          <w:sz w:val="26"/>
          <w:szCs w:val="26"/>
        </w:rPr>
        <w:t xml:space="preserve"> o por la Tesorería Municipal</w:t>
      </w:r>
      <w:r w:rsidR="00825494">
        <w:rPr>
          <w:rFonts w:ascii="Calibri" w:hAnsi="Calibri" w:cs="Calibri"/>
          <w:color w:val="AEAAAA" w:themeColor="background2" w:themeShade="BF"/>
          <w:sz w:val="26"/>
          <w:szCs w:val="26"/>
        </w:rPr>
        <w:t xml:space="preserve"> al calificar la infracción</w:t>
      </w:r>
      <w:r w:rsidR="00D35D3C">
        <w:rPr>
          <w:rFonts w:ascii="Calibri" w:hAnsi="Calibri" w:cs="Calibri"/>
          <w:color w:val="AEAAAA" w:themeColor="background2" w:themeShade="BF"/>
          <w:sz w:val="26"/>
          <w:szCs w:val="26"/>
        </w:rPr>
        <w:t xml:space="preserve">, de acuerdo a lo señalado en el artículo  </w:t>
      </w:r>
      <w:r w:rsidR="00570E6E">
        <w:rPr>
          <w:rFonts w:ascii="Calibri" w:hAnsi="Calibri" w:cs="Calibri"/>
          <w:color w:val="AEAAAA" w:themeColor="background2" w:themeShade="BF"/>
          <w:sz w:val="26"/>
          <w:szCs w:val="26"/>
        </w:rPr>
        <w:t xml:space="preserve">49 del Reglamento de Tránsito Municipal de León, Guanajuato; en tanto que en el </w:t>
      </w:r>
      <w:r w:rsidR="00570E6E">
        <w:rPr>
          <w:rFonts w:ascii="Calibri" w:hAnsi="Calibri" w:cs="Calibri"/>
          <w:color w:val="AEAAAA" w:themeColor="background2" w:themeShade="BF"/>
          <w:sz w:val="26"/>
          <w:szCs w:val="26"/>
        </w:rPr>
        <w:lastRenderedPageBreak/>
        <w:t xml:space="preserve">reverso de la boleta se refiere el domicilio y teléfonos de la dependencia, para realizar cualquier </w:t>
      </w:r>
      <w:r w:rsidR="00080055">
        <w:rPr>
          <w:rFonts w:ascii="Calibri" w:hAnsi="Calibri" w:cs="Calibri"/>
          <w:color w:val="AEAAAA" w:themeColor="background2" w:themeShade="BF"/>
          <w:sz w:val="26"/>
          <w:szCs w:val="26"/>
        </w:rPr>
        <w:t>aclaración; de ahí que no resulten fundados dichos argumentos</w:t>
      </w:r>
      <w:r w:rsidRPr="00D47CB5">
        <w:rPr>
          <w:rFonts w:ascii="Calibri" w:hAnsi="Calibri" w:cs="Calibri"/>
          <w:color w:val="AEAAAA" w:themeColor="background2" w:themeShade="BF"/>
          <w:sz w:val="26"/>
          <w:szCs w:val="26"/>
        </w:rPr>
        <w:t xml:space="preserve">. . . . . . . . . . . . . . . . . . . . . . . . . </w:t>
      </w:r>
      <w:r w:rsidR="00080055">
        <w:rPr>
          <w:rFonts w:ascii="Calibri" w:hAnsi="Calibri" w:cs="Calibri"/>
          <w:color w:val="AEAAAA" w:themeColor="background2" w:themeShade="BF"/>
          <w:sz w:val="26"/>
          <w:szCs w:val="26"/>
        </w:rPr>
        <w:t xml:space="preserve">. . . </w:t>
      </w:r>
      <w:r w:rsidR="00825494">
        <w:rPr>
          <w:rFonts w:ascii="Calibri" w:hAnsi="Calibri" w:cs="Calibri"/>
          <w:color w:val="AEAAAA" w:themeColor="background2" w:themeShade="BF"/>
          <w:sz w:val="26"/>
          <w:szCs w:val="26"/>
        </w:rPr>
        <w:t xml:space="preserve">. . . . . . . . . . . . . . . . . . . . . . . . . . . . . . . </w:t>
      </w:r>
    </w:p>
    <w:p w:rsidR="002A6E60" w:rsidRPr="00CC1133" w:rsidRDefault="002A6E60" w:rsidP="00080055">
      <w:pPr>
        <w:jc w:val="both"/>
        <w:rPr>
          <w:rFonts w:ascii="Calibri" w:hAnsi="Calibri" w:cs="Calibri"/>
          <w:color w:val="AEAAAA" w:themeColor="background2" w:themeShade="BF"/>
          <w:sz w:val="20"/>
          <w:szCs w:val="20"/>
        </w:rPr>
      </w:pPr>
    </w:p>
    <w:p w:rsidR="002A6E60" w:rsidRPr="00D47CB5" w:rsidRDefault="002A6E60" w:rsidP="002A6E60">
      <w:pPr>
        <w:ind w:firstLine="708"/>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Así las cosas, en cuanto a la infracción</w:t>
      </w:r>
      <w:r>
        <w:rPr>
          <w:rFonts w:ascii="Calibri" w:hAnsi="Calibri" w:cs="Calibri"/>
          <w:color w:val="AEAAAA" w:themeColor="background2" w:themeShade="BF"/>
          <w:sz w:val="26"/>
          <w:szCs w:val="26"/>
        </w:rPr>
        <w:t xml:space="preserve"> consistente en:</w:t>
      </w:r>
      <w:r w:rsidRPr="00D47CB5">
        <w:rPr>
          <w:rFonts w:ascii="Calibri" w:hAnsi="Calibri" w:cs="Calibri"/>
          <w:color w:val="AEAAAA" w:themeColor="background2" w:themeShade="BF"/>
          <w:sz w:val="26"/>
          <w:szCs w:val="26"/>
        </w:rPr>
        <w:t xml:space="preserve"> </w:t>
      </w:r>
      <w:r w:rsidRPr="000F0664">
        <w:rPr>
          <w:rFonts w:ascii="Calibri" w:hAnsi="Calibri" w:cs="Calibri"/>
          <w:i/>
          <w:color w:val="AEAAAA" w:themeColor="background2" w:themeShade="BF"/>
          <w:sz w:val="26"/>
          <w:szCs w:val="26"/>
        </w:rPr>
        <w:t xml:space="preserve">“Por </w:t>
      </w:r>
      <w:r>
        <w:rPr>
          <w:rFonts w:ascii="Calibri" w:hAnsi="Calibri" w:cs="Calibri"/>
          <w:i/>
          <w:color w:val="AEAAAA" w:themeColor="background2" w:themeShade="BF"/>
          <w:sz w:val="26"/>
          <w:szCs w:val="26"/>
        </w:rPr>
        <w:t>falta de</w:t>
      </w:r>
      <w:r w:rsidRPr="00D47CB5">
        <w:rPr>
          <w:rFonts w:ascii="Calibri" w:hAnsi="Calibri" w:cs="Calibri"/>
          <w:i/>
          <w:iCs/>
          <w:color w:val="AEAAAA" w:themeColor="background2" w:themeShade="BF"/>
          <w:sz w:val="26"/>
          <w:szCs w:val="16"/>
        </w:rPr>
        <w:t xml:space="preserve"> licencia</w:t>
      </w:r>
      <w:r w:rsidR="00080055">
        <w:rPr>
          <w:rFonts w:ascii="Calibri" w:hAnsi="Calibri" w:cs="Calibri"/>
          <w:i/>
          <w:iCs/>
          <w:color w:val="AEAAAA" w:themeColor="background2" w:themeShade="BF"/>
          <w:sz w:val="26"/>
          <w:szCs w:val="16"/>
        </w:rPr>
        <w:t xml:space="preserve"> para </w:t>
      </w:r>
      <w:r>
        <w:rPr>
          <w:rFonts w:ascii="Calibri" w:hAnsi="Calibri" w:cs="Calibri"/>
          <w:i/>
          <w:iCs/>
          <w:color w:val="AEAAAA" w:themeColor="background2" w:themeShade="BF"/>
          <w:sz w:val="26"/>
          <w:szCs w:val="16"/>
        </w:rPr>
        <w:t>conducir</w:t>
      </w:r>
      <w:r w:rsidR="00080055">
        <w:rPr>
          <w:rFonts w:ascii="Calibri" w:hAnsi="Calibri" w:cs="Calibri"/>
          <w:i/>
          <w:iCs/>
          <w:color w:val="AEAAAA" w:themeColor="background2" w:themeShade="BF"/>
          <w:sz w:val="26"/>
          <w:szCs w:val="16"/>
        </w:rPr>
        <w:t>…</w:t>
      </w:r>
      <w:r>
        <w:rPr>
          <w:rFonts w:ascii="Calibri" w:hAnsi="Calibri" w:cs="Calibri"/>
          <w:i/>
          <w:iCs/>
          <w:color w:val="AEAAAA" w:themeColor="background2" w:themeShade="BF"/>
          <w:sz w:val="26"/>
          <w:szCs w:val="16"/>
        </w:rPr>
        <w:t>vigente</w:t>
      </w:r>
      <w:r w:rsidRPr="00D47CB5">
        <w:rPr>
          <w:rFonts w:ascii="Calibri" w:hAnsi="Calibri" w:cs="Calibri"/>
          <w:i/>
          <w:iCs/>
          <w:color w:val="AEAAAA" w:themeColor="background2" w:themeShade="BF"/>
          <w:sz w:val="26"/>
          <w:szCs w:val="16"/>
        </w:rPr>
        <w:t xml:space="preserve">”; </w:t>
      </w:r>
      <w:r w:rsidRPr="00D47CB5">
        <w:rPr>
          <w:rFonts w:ascii="Calibri" w:hAnsi="Calibri" w:cs="Calibri"/>
          <w:color w:val="AEAAAA" w:themeColor="background2" w:themeShade="BF"/>
          <w:sz w:val="26"/>
          <w:szCs w:val="26"/>
        </w:rPr>
        <w:t xml:space="preserve">al resultar </w:t>
      </w:r>
      <w:r w:rsidR="00825494">
        <w:rPr>
          <w:rFonts w:ascii="Calibri" w:hAnsi="Calibri" w:cs="Calibri"/>
          <w:color w:val="AEAAAA" w:themeColor="background2" w:themeShade="BF"/>
          <w:sz w:val="26"/>
          <w:szCs w:val="26"/>
        </w:rPr>
        <w:t xml:space="preserve">inoperantes e </w:t>
      </w:r>
      <w:r w:rsidRPr="00D47CB5">
        <w:rPr>
          <w:rFonts w:ascii="Calibri" w:hAnsi="Calibri" w:cs="Calibri"/>
          <w:color w:val="AEAAAA" w:themeColor="background2" w:themeShade="BF"/>
          <w:sz w:val="26"/>
          <w:szCs w:val="26"/>
        </w:rPr>
        <w:t>infundado</w:t>
      </w:r>
      <w:r w:rsidR="00080055">
        <w:rPr>
          <w:rFonts w:ascii="Calibri" w:hAnsi="Calibri" w:cs="Calibri"/>
          <w:color w:val="AEAAAA" w:themeColor="background2" w:themeShade="BF"/>
          <w:sz w:val="26"/>
          <w:szCs w:val="26"/>
        </w:rPr>
        <w:t>s</w:t>
      </w:r>
      <w:r w:rsidRPr="00D47CB5">
        <w:rPr>
          <w:rFonts w:ascii="Calibri" w:hAnsi="Calibri" w:cs="Calibri"/>
          <w:color w:val="AEAAAA" w:themeColor="background2" w:themeShade="BF"/>
          <w:sz w:val="26"/>
          <w:szCs w:val="26"/>
        </w:rPr>
        <w:t xml:space="preserve"> los conceptos de impugnación planteados, con sustento en la fracción I del artículo 300 del Código de Procedimiento y Justicia Administrativa para el Estado y los Municipios de Guanajuato, procede </w:t>
      </w:r>
      <w:r w:rsidRPr="00D47CB5">
        <w:rPr>
          <w:rFonts w:ascii="Calibri" w:hAnsi="Calibri" w:cs="Calibri"/>
          <w:b/>
          <w:color w:val="AEAAAA" w:themeColor="background2" w:themeShade="BF"/>
          <w:sz w:val="26"/>
          <w:szCs w:val="26"/>
        </w:rPr>
        <w:t>reconocer, parcialmente, la legalidad y validez</w:t>
      </w:r>
      <w:r w:rsidRPr="00D47CB5">
        <w:rPr>
          <w:rFonts w:ascii="Calibri" w:hAnsi="Calibri" w:cs="Calibri"/>
          <w:color w:val="AEAAAA" w:themeColor="background2" w:themeShade="BF"/>
          <w:sz w:val="26"/>
          <w:szCs w:val="26"/>
        </w:rPr>
        <w:t xml:space="preserve"> del Acta de Infracción materia de la “</w:t>
      </w:r>
      <w:proofErr w:type="spellStart"/>
      <w:r w:rsidRPr="00D47CB5">
        <w:rPr>
          <w:rFonts w:ascii="Calibri" w:hAnsi="Calibri" w:cs="Calibri"/>
          <w:color w:val="AEAAAA" w:themeColor="background2" w:themeShade="BF"/>
          <w:sz w:val="26"/>
          <w:szCs w:val="26"/>
        </w:rPr>
        <w:t>litis</w:t>
      </w:r>
      <w:proofErr w:type="spellEnd"/>
      <w:r w:rsidRPr="00D47CB5">
        <w:rPr>
          <w:rFonts w:ascii="Calibri" w:hAnsi="Calibri" w:cs="Calibri"/>
          <w:color w:val="AEAAAA" w:themeColor="background2" w:themeShade="BF"/>
          <w:sz w:val="26"/>
          <w:szCs w:val="26"/>
        </w:rPr>
        <w:t>”, sólo respecto de tal i</w:t>
      </w:r>
      <w:r w:rsidR="00825494">
        <w:rPr>
          <w:rFonts w:ascii="Calibri" w:hAnsi="Calibri" w:cs="Calibri"/>
          <w:color w:val="AEAAAA" w:themeColor="background2" w:themeShade="BF"/>
          <w:sz w:val="26"/>
          <w:szCs w:val="26"/>
        </w:rPr>
        <w:t xml:space="preserve">nfracción. </w:t>
      </w:r>
    </w:p>
    <w:p w:rsidR="002A6E60" w:rsidRPr="00EF3A8C" w:rsidRDefault="002A6E60" w:rsidP="002A6E60">
      <w:pPr>
        <w:pStyle w:val="Textoindependiente"/>
        <w:rPr>
          <w:rFonts w:ascii="Calibri" w:hAnsi="Calibri"/>
          <w:color w:val="AEAAAA" w:themeColor="background2" w:themeShade="BF"/>
          <w:sz w:val="26"/>
          <w:szCs w:val="26"/>
          <w:lang w:val="es-ES"/>
        </w:rPr>
      </w:pPr>
    </w:p>
    <w:p w:rsidR="00080055" w:rsidRDefault="002A6E60" w:rsidP="002A6E60">
      <w:pPr>
        <w:pStyle w:val="Textoindependiente"/>
        <w:ind w:firstLine="708"/>
        <w:rPr>
          <w:rFonts w:ascii="Calibri" w:hAnsi="Calibri"/>
          <w:color w:val="AEAAAA" w:themeColor="background2" w:themeShade="BF"/>
          <w:sz w:val="26"/>
          <w:szCs w:val="26"/>
        </w:rPr>
      </w:pPr>
      <w:r w:rsidRPr="00D47CB5">
        <w:rPr>
          <w:rFonts w:ascii="Calibri" w:hAnsi="Calibri" w:cs="Arial"/>
          <w:b/>
          <w:i/>
          <w:color w:val="AEAAAA" w:themeColor="background2" w:themeShade="BF"/>
          <w:sz w:val="26"/>
          <w:szCs w:val="27"/>
        </w:rPr>
        <w:t xml:space="preserve">OCTAVO.- </w:t>
      </w:r>
      <w:r w:rsidRPr="00D47CB5">
        <w:rPr>
          <w:rFonts w:ascii="Calibri" w:hAnsi="Calibri"/>
          <w:color w:val="AEAAAA" w:themeColor="background2" w:themeShade="BF"/>
          <w:sz w:val="26"/>
          <w:szCs w:val="26"/>
        </w:rPr>
        <w:t>De lo pretendido por la parte actora, se encuentra también lo concerniente a que se ordene al demandado a que devuelva la</w:t>
      </w:r>
      <w:r w:rsidR="00AA2730">
        <w:rPr>
          <w:rFonts w:ascii="Calibri" w:hAnsi="Calibri"/>
          <w:color w:val="AEAAAA" w:themeColor="background2" w:themeShade="BF"/>
          <w:sz w:val="26"/>
          <w:szCs w:val="26"/>
        </w:rPr>
        <w:t xml:space="preserve"> placa de circulación del vehículo conducido por el actor, retenida en garantía. . . . . .</w:t>
      </w:r>
      <w:r w:rsidR="00825494">
        <w:rPr>
          <w:rFonts w:ascii="Calibri" w:hAnsi="Calibri"/>
          <w:color w:val="AEAAAA" w:themeColor="background2" w:themeShade="BF"/>
          <w:sz w:val="26"/>
          <w:szCs w:val="26"/>
        </w:rPr>
        <w:t xml:space="preserve"> . . . . . . </w:t>
      </w:r>
    </w:p>
    <w:p w:rsidR="00AA2730" w:rsidRDefault="00AA2730" w:rsidP="002A6E60">
      <w:pPr>
        <w:pStyle w:val="Textoindependiente"/>
        <w:ind w:firstLine="708"/>
        <w:rPr>
          <w:rFonts w:ascii="Calibri" w:hAnsi="Calibri"/>
          <w:color w:val="AEAAAA" w:themeColor="background2" w:themeShade="BF"/>
          <w:sz w:val="26"/>
          <w:szCs w:val="26"/>
        </w:rPr>
      </w:pPr>
    </w:p>
    <w:p w:rsidR="00825494" w:rsidRDefault="00AA2730" w:rsidP="00825494">
      <w:pPr>
        <w:ind w:firstLine="708"/>
        <w:jc w:val="both"/>
        <w:rPr>
          <w:rFonts w:ascii="Calibri" w:eastAsia="Times New Roman" w:hAnsi="Calibri" w:cs="Calibri"/>
          <w:color w:val="AEAAAA" w:themeColor="background2" w:themeShade="BF"/>
          <w:sz w:val="26"/>
          <w:szCs w:val="26"/>
          <w:lang w:val="es-MX"/>
        </w:rPr>
      </w:pPr>
      <w:r w:rsidRPr="00D47CB5">
        <w:rPr>
          <w:rFonts w:ascii="Calibri" w:hAnsi="Calibri"/>
          <w:color w:val="AEAAAA" w:themeColor="background2" w:themeShade="BF"/>
          <w:sz w:val="26"/>
          <w:szCs w:val="26"/>
        </w:rPr>
        <w:t xml:space="preserve">A lo que </w:t>
      </w:r>
      <w:r w:rsidRPr="00D47CB5">
        <w:rPr>
          <w:rFonts w:ascii="Calibri" w:hAnsi="Calibri"/>
          <w:b/>
          <w:color w:val="AEAAAA" w:themeColor="background2" w:themeShade="BF"/>
          <w:sz w:val="26"/>
          <w:szCs w:val="26"/>
        </w:rPr>
        <w:t>no ha lugar</w:t>
      </w:r>
      <w:r w:rsidRPr="00D47CB5">
        <w:rPr>
          <w:rFonts w:ascii="Calibri" w:hAnsi="Calibri"/>
          <w:color w:val="AEAAAA" w:themeColor="background2" w:themeShade="BF"/>
          <w:sz w:val="26"/>
          <w:szCs w:val="26"/>
        </w:rPr>
        <w:t xml:space="preserve"> a reconocer al actor, derecho alguno a la devolución de dicha ta</w:t>
      </w:r>
      <w:r>
        <w:rPr>
          <w:rFonts w:ascii="Calibri" w:hAnsi="Calibri"/>
          <w:color w:val="AEAAAA" w:themeColor="background2" w:themeShade="BF"/>
          <w:sz w:val="26"/>
          <w:szCs w:val="26"/>
        </w:rPr>
        <w:t>blilla</w:t>
      </w:r>
      <w:r w:rsidRPr="00D47CB5">
        <w:rPr>
          <w:rFonts w:ascii="Calibri" w:hAnsi="Calibri"/>
          <w:color w:val="AEAAAA" w:themeColor="background2" w:themeShade="BF"/>
          <w:sz w:val="26"/>
          <w:szCs w:val="26"/>
        </w:rPr>
        <w:t xml:space="preserve"> de circulación; en razón de que en el presente proceso, se ha reconocido la validez parcial de la boleta, en cuanto a uno de los motivos de infracción; por lo que </w:t>
      </w:r>
      <w:r w:rsidRPr="00D47CB5">
        <w:rPr>
          <w:rFonts w:ascii="Calibri" w:hAnsi="Calibri" w:cs="Calibri"/>
          <w:color w:val="AEAAAA" w:themeColor="background2" w:themeShade="BF"/>
          <w:sz w:val="26"/>
          <w:szCs w:val="26"/>
        </w:rPr>
        <w:t>no surge derecho alguno para reclamar las acciones contenidas en las fracciones II y III del Código de Procedimiento y Justicia Administrativa para el Estado y los Municipios de Guanajuato, pues las mismas son accesorias a la de nulidad, que es la acción principal;</w:t>
      </w:r>
      <w:r w:rsidRPr="00D47CB5">
        <w:rPr>
          <w:rFonts w:ascii="Calibri" w:hAnsi="Calibri"/>
          <w:color w:val="AEAAAA" w:themeColor="background2" w:themeShade="BF"/>
          <w:sz w:val="26"/>
          <w:szCs w:val="27"/>
        </w:rPr>
        <w:t xml:space="preserve"> siendo que tal pretensión constituye una consecuencia de una reso</w:t>
      </w:r>
      <w:r>
        <w:rPr>
          <w:rFonts w:ascii="Calibri" w:hAnsi="Calibri"/>
          <w:color w:val="AEAAAA" w:themeColor="background2" w:themeShade="BF"/>
          <w:sz w:val="26"/>
          <w:szCs w:val="27"/>
        </w:rPr>
        <w:t>lución en la que se haya dictado</w:t>
      </w:r>
      <w:r w:rsidRPr="00D47CB5">
        <w:rPr>
          <w:rFonts w:ascii="Calibri" w:hAnsi="Calibri"/>
          <w:color w:val="AEAAAA" w:themeColor="background2" w:themeShade="BF"/>
          <w:sz w:val="26"/>
          <w:szCs w:val="27"/>
        </w:rPr>
        <w:t xml:space="preserve"> la nulidad de la resolución impugnada, lo que no se hizo en el asunto que nos ocupa</w:t>
      </w:r>
      <w:r w:rsidRPr="00D47CB5">
        <w:rPr>
          <w:rFonts w:ascii="Calibri" w:hAnsi="Calibri" w:cs="Calibri"/>
          <w:color w:val="AEAAAA" w:themeColor="background2" w:themeShade="BF"/>
          <w:sz w:val="26"/>
          <w:szCs w:val="26"/>
        </w:rPr>
        <w:t xml:space="preserve">; siguiendo para ello, por analogía, el criterio sostenido por el Pleno del Tribunal de lo Contencioso Administrativo del Estado de Guanajuato, visible en la página 111, ciento once de la publicación denominada </w:t>
      </w:r>
      <w:r w:rsidRPr="00B21F07">
        <w:rPr>
          <w:rFonts w:ascii="Calibri" w:hAnsi="Calibri" w:cs="Calibri"/>
          <w:i/>
          <w:color w:val="AEAAAA" w:themeColor="background2" w:themeShade="BF"/>
          <w:sz w:val="26"/>
          <w:szCs w:val="26"/>
        </w:rPr>
        <w:t>“Criterios 2000-2008”</w:t>
      </w:r>
      <w:r w:rsidRPr="00D47CB5">
        <w:rPr>
          <w:rFonts w:ascii="Calibri" w:hAnsi="Calibri" w:cs="Calibri"/>
          <w:color w:val="AEAAAA" w:themeColor="background2" w:themeShade="BF"/>
          <w:sz w:val="26"/>
          <w:szCs w:val="26"/>
        </w:rPr>
        <w:t xml:space="preserve"> y que establece:</w:t>
      </w:r>
      <w:r>
        <w:rPr>
          <w:rFonts w:ascii="Calibri" w:hAnsi="Calibri" w:cs="Calibri"/>
          <w:color w:val="AEAAAA" w:themeColor="background2" w:themeShade="BF"/>
          <w:sz w:val="26"/>
          <w:szCs w:val="26"/>
        </w:rPr>
        <w:t xml:space="preserve"> </w:t>
      </w:r>
      <w:r w:rsidR="00825494">
        <w:rPr>
          <w:rFonts w:ascii="Calibri" w:hAnsi="Calibri" w:cs="Calibri"/>
          <w:color w:val="AEAAAA" w:themeColor="background2" w:themeShade="BF"/>
          <w:sz w:val="26"/>
          <w:szCs w:val="26"/>
        </w:rPr>
        <w:t xml:space="preserve">. . . . . . . . . . . . . . . . . . . . . . . . . . . . . . . . . . . . . . . . . . . . . . . . . . . . . . . . </w:t>
      </w:r>
    </w:p>
    <w:p w:rsidR="00AA2730" w:rsidRPr="00D47CB5" w:rsidRDefault="00AA2730" w:rsidP="00AA2730">
      <w:pPr>
        <w:jc w:val="both"/>
        <w:rPr>
          <w:rFonts w:ascii="Calibri" w:hAnsi="Calibri" w:cs="Calibri"/>
          <w:color w:val="AEAAAA" w:themeColor="background2" w:themeShade="BF"/>
          <w:sz w:val="22"/>
          <w:szCs w:val="26"/>
          <w:lang w:val="es-MX"/>
        </w:rPr>
      </w:pPr>
    </w:p>
    <w:p w:rsidR="00AA2730" w:rsidRPr="00D47CB5" w:rsidRDefault="00AA2730" w:rsidP="00AA2730">
      <w:pPr>
        <w:ind w:firstLine="709"/>
        <w:jc w:val="both"/>
        <w:rPr>
          <w:rFonts w:ascii="Calibri" w:hAnsi="Calibri" w:cs="Calibri"/>
          <w:i/>
          <w:iCs/>
          <w:color w:val="AEAAAA" w:themeColor="background2" w:themeShade="BF"/>
          <w:sz w:val="26"/>
          <w:szCs w:val="26"/>
        </w:rPr>
      </w:pPr>
      <w:r w:rsidRPr="00D47CB5">
        <w:rPr>
          <w:rFonts w:ascii="Calibri" w:hAnsi="Calibri" w:cs="Calibri"/>
          <w:b/>
          <w:bCs/>
          <w:i/>
          <w:iCs/>
          <w:color w:val="AEAAAA" w:themeColor="background2" w:themeShade="BF"/>
          <w:sz w:val="26"/>
          <w:szCs w:val="26"/>
        </w:rPr>
        <w:t>"ACCIONES PREVISTAS EN LAS FRACCIONES II Y III DEL ARTÍCULO 56 DE LA LEY DE JUSTICIA ADMINISTRATIVA DE GUANAJUATO. NATURALEZA ACCESORIA DE LAS.-</w:t>
      </w:r>
      <w:r w:rsidRPr="00D47CB5">
        <w:rPr>
          <w:rFonts w:ascii="Calibri" w:hAnsi="Calibri" w:cs="Calibri"/>
          <w:i/>
          <w:iCs/>
          <w:color w:val="AEAAAA" w:themeColor="background2" w:themeShade="BF"/>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  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  de tal suerte que de reconocerse la validez del acto reclamado, por encontrarse apegado a derecho, es incuestionable que las restantes acciones perderían su razón de ser." </w:t>
      </w:r>
      <w:r w:rsidRPr="00D47CB5">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2"/>
          <w:szCs w:val="22"/>
        </w:rPr>
        <w:t>Toca 55/03. Recurso de reclamación promovido por Ricardo Sánchez Acevedo e Isidro Sánchez Rangel. Resolución de fecha 13 de agosto de 2003</w:t>
      </w:r>
      <w:r w:rsidRPr="00D47CB5">
        <w:rPr>
          <w:rFonts w:ascii="Calibri" w:hAnsi="Calibri" w:cs="Calibri"/>
          <w:color w:val="AEAAAA" w:themeColor="background2" w:themeShade="BF"/>
          <w:sz w:val="26"/>
          <w:szCs w:val="26"/>
        </w:rPr>
        <w:t>). . . . . . . . . . . . . . . . . . . . . . . . . . . . . . . . .</w:t>
      </w:r>
    </w:p>
    <w:p w:rsidR="00AA2730" w:rsidRPr="00D47CB5" w:rsidRDefault="00AA2730" w:rsidP="00AA2730">
      <w:pPr>
        <w:jc w:val="both"/>
        <w:rPr>
          <w:rFonts w:ascii="Calibri" w:hAnsi="Calibri" w:cs="Calibri"/>
          <w:color w:val="AEAAAA" w:themeColor="background2" w:themeShade="BF"/>
          <w:sz w:val="26"/>
          <w:szCs w:val="26"/>
        </w:rPr>
      </w:pPr>
    </w:p>
    <w:p w:rsidR="00AA2730" w:rsidRPr="00D47CB5" w:rsidRDefault="00AA2730" w:rsidP="00AA2730">
      <w:pPr>
        <w:jc w:val="both"/>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ab/>
        <w:t>Lo anterior no es óbice para que el Agente demandado, realice las gestiones correspon</w:t>
      </w:r>
      <w:r>
        <w:rPr>
          <w:rFonts w:ascii="Calibri" w:hAnsi="Calibri" w:cs="Calibri"/>
          <w:color w:val="AEAAAA" w:themeColor="background2" w:themeShade="BF"/>
          <w:sz w:val="26"/>
          <w:szCs w:val="26"/>
        </w:rPr>
        <w:t>dientes, ante quien corresponda,</w:t>
      </w:r>
      <w:r w:rsidRPr="00D47CB5">
        <w:rPr>
          <w:rFonts w:ascii="Calibri" w:hAnsi="Calibri" w:cs="Calibri"/>
          <w:color w:val="AEAAAA" w:themeColor="background2" w:themeShade="BF"/>
          <w:sz w:val="26"/>
          <w:szCs w:val="26"/>
        </w:rPr>
        <w:t xml:space="preserve"> a fin de que al momento </w:t>
      </w:r>
      <w:r w:rsidRPr="00D47CB5">
        <w:rPr>
          <w:rFonts w:ascii="Calibri" w:hAnsi="Calibri" w:cs="Calibri"/>
          <w:color w:val="AEAAAA" w:themeColor="background2" w:themeShade="BF"/>
          <w:sz w:val="26"/>
          <w:szCs w:val="26"/>
        </w:rPr>
        <w:lastRenderedPageBreak/>
        <w:t xml:space="preserve">que el actor realice el pago de la multa derivada de la infracción por falta de licencia de conducir, –de la que se reconoció parcialmente, la legalidad y validez del acta impugnada-, en base a esta sentencia, estando ejecutoriada la misma, le sea entregada la </w:t>
      </w:r>
      <w:r w:rsidR="00453339" w:rsidRPr="00C72C2C">
        <w:rPr>
          <w:rFonts w:ascii="Calibri" w:hAnsi="Calibri" w:cs="Calibri"/>
          <w:color w:val="AEAAAA" w:themeColor="background2" w:themeShade="BF"/>
          <w:sz w:val="26"/>
          <w:szCs w:val="26"/>
        </w:rPr>
        <w:t>tablilla</w:t>
      </w:r>
      <w:r w:rsidRPr="00C72C2C">
        <w:rPr>
          <w:rFonts w:ascii="Calibri" w:hAnsi="Calibri" w:cs="Calibri"/>
          <w:color w:val="AEAAAA" w:themeColor="background2" w:themeShade="BF"/>
          <w:sz w:val="26"/>
          <w:szCs w:val="26"/>
        </w:rPr>
        <w:t xml:space="preserve"> </w:t>
      </w:r>
      <w:r w:rsidRPr="00D47CB5">
        <w:rPr>
          <w:rFonts w:ascii="Calibri" w:hAnsi="Calibri" w:cs="Calibri"/>
          <w:color w:val="AEAAAA" w:themeColor="background2" w:themeShade="BF"/>
          <w:sz w:val="26"/>
          <w:szCs w:val="26"/>
        </w:rPr>
        <w:t xml:space="preserve">de circulación retenida en garantía, al haberse decretado la nulidad parcial del acta controvertida, en cuanto a la infracción consistente en </w:t>
      </w:r>
      <w:r>
        <w:rPr>
          <w:rFonts w:ascii="Calibri" w:hAnsi="Calibri" w:cs="Calibri"/>
          <w:color w:val="AEAAAA" w:themeColor="background2" w:themeShade="BF"/>
          <w:sz w:val="26"/>
          <w:szCs w:val="26"/>
        </w:rPr>
        <w:t>no respetar la luz roja del semáforo</w:t>
      </w:r>
      <w:r w:rsidRPr="00D47CB5">
        <w:rPr>
          <w:rFonts w:ascii="Calibri" w:hAnsi="Calibri" w:cs="Calibri"/>
          <w:color w:val="AEAAAA" w:themeColor="background2" w:themeShade="BF"/>
          <w:sz w:val="26"/>
          <w:szCs w:val="26"/>
        </w:rPr>
        <w:t xml:space="preserve">. . . . . . . . . . . . . . . . . . . . </w:t>
      </w:r>
      <w:r>
        <w:rPr>
          <w:rFonts w:ascii="Calibri" w:hAnsi="Calibri" w:cs="Calibri"/>
          <w:color w:val="AEAAAA" w:themeColor="background2" w:themeShade="BF"/>
          <w:sz w:val="26"/>
          <w:szCs w:val="26"/>
        </w:rPr>
        <w:t>. . . . . . .</w:t>
      </w:r>
      <w:r w:rsidR="00C72C2C">
        <w:rPr>
          <w:rFonts w:ascii="Calibri" w:hAnsi="Calibri" w:cs="Calibri"/>
          <w:color w:val="AEAAAA" w:themeColor="background2" w:themeShade="BF"/>
          <w:sz w:val="26"/>
          <w:szCs w:val="26"/>
        </w:rPr>
        <w:t xml:space="preserve"> . . . . . . . . . . . . </w:t>
      </w:r>
    </w:p>
    <w:p w:rsidR="002A6E60" w:rsidRPr="00201988" w:rsidRDefault="002A6E60" w:rsidP="002A6E60">
      <w:pPr>
        <w:pStyle w:val="Textoindependiente"/>
        <w:rPr>
          <w:rFonts w:ascii="Calibri" w:hAnsi="Calibri" w:cs="Calibri"/>
          <w:color w:val="AEAAAA" w:themeColor="background2" w:themeShade="BF"/>
          <w:sz w:val="20"/>
          <w:szCs w:val="20"/>
        </w:rPr>
      </w:pPr>
      <w:r>
        <w:rPr>
          <w:rFonts w:ascii="Calibri" w:hAnsi="Calibri" w:cs="Calibri"/>
          <w:color w:val="AEAAAA" w:themeColor="background2" w:themeShade="BF"/>
          <w:sz w:val="20"/>
          <w:szCs w:val="20"/>
        </w:rPr>
        <w:tab/>
      </w:r>
    </w:p>
    <w:p w:rsidR="002A6E60" w:rsidRPr="00D47CB5" w:rsidRDefault="002A6E60" w:rsidP="002A6E60">
      <w:pPr>
        <w:pStyle w:val="Textoindependiente"/>
        <w:ind w:firstLine="708"/>
        <w:rPr>
          <w:rFonts w:ascii="Calibri" w:hAnsi="Calibri" w:cs="Calibri"/>
          <w:color w:val="AEAAAA" w:themeColor="background2" w:themeShade="BF"/>
          <w:sz w:val="26"/>
          <w:szCs w:val="26"/>
        </w:rPr>
      </w:pPr>
      <w:r w:rsidRPr="00D47CB5">
        <w:rPr>
          <w:rFonts w:ascii="Calibri" w:hAnsi="Calibri" w:cs="Calibri"/>
          <w:color w:val="AEAAAA" w:themeColor="background2" w:themeShade="BF"/>
          <w:sz w:val="26"/>
          <w:szCs w:val="26"/>
        </w:rPr>
        <w:t>Por lo expuesto, y con fundamento además en lo dispuesto en los artículos 249, 287</w:t>
      </w:r>
      <w:r>
        <w:rPr>
          <w:rFonts w:ascii="Calibri" w:hAnsi="Calibri" w:cs="Calibri"/>
          <w:color w:val="AEAAAA" w:themeColor="background2" w:themeShade="BF"/>
          <w:sz w:val="26"/>
          <w:szCs w:val="26"/>
        </w:rPr>
        <w:t xml:space="preserve">, 298, 299, 300, fracciones I, </w:t>
      </w:r>
      <w:r w:rsidRPr="00D47CB5">
        <w:rPr>
          <w:rFonts w:ascii="Calibri" w:hAnsi="Calibri" w:cs="Calibri"/>
          <w:color w:val="AEAAAA" w:themeColor="background2" w:themeShade="BF"/>
          <w:sz w:val="26"/>
          <w:szCs w:val="26"/>
        </w:rPr>
        <w:t>II</w:t>
      </w:r>
      <w:r>
        <w:rPr>
          <w:rFonts w:ascii="Calibri" w:hAnsi="Calibri" w:cs="Calibri"/>
          <w:color w:val="AEAAAA" w:themeColor="background2" w:themeShade="BF"/>
          <w:sz w:val="26"/>
          <w:szCs w:val="26"/>
        </w:rPr>
        <w:t>, V y VI;</w:t>
      </w:r>
      <w:r w:rsidRPr="00D47CB5">
        <w:rPr>
          <w:rFonts w:ascii="Calibri" w:hAnsi="Calibri" w:cs="Calibri"/>
          <w:color w:val="AEAAAA" w:themeColor="background2" w:themeShade="BF"/>
          <w:sz w:val="26"/>
          <w:szCs w:val="26"/>
        </w:rPr>
        <w:t xml:space="preserve"> y 302, fracción II, del Código de Procedimiento y Justicia Administrativa para el Estado y los Municipios de Guanajuato, es de resolverse y se:</w:t>
      </w:r>
      <w:r>
        <w:rPr>
          <w:rFonts w:ascii="Calibri" w:hAnsi="Calibri" w:cs="Calibri"/>
          <w:color w:val="AEAAAA" w:themeColor="background2" w:themeShade="BF"/>
          <w:sz w:val="26"/>
          <w:szCs w:val="26"/>
        </w:rPr>
        <w:t xml:space="preserve"> </w:t>
      </w:r>
      <w:r w:rsidRPr="00D47CB5">
        <w:rPr>
          <w:rFonts w:ascii="Calibri" w:hAnsi="Calibri" w:cs="Calibri"/>
          <w:color w:val="AEAAAA" w:themeColor="background2" w:themeShade="BF"/>
          <w:sz w:val="26"/>
          <w:szCs w:val="26"/>
        </w:rPr>
        <w:t>. . . . . . . . . . . . . . . . . . . . . . . . . . . . . . . . . . . . . . . .</w:t>
      </w:r>
      <w:r>
        <w:rPr>
          <w:rFonts w:ascii="Calibri" w:hAnsi="Calibri" w:cs="Calibri"/>
          <w:color w:val="AEAAAA" w:themeColor="background2" w:themeShade="BF"/>
          <w:sz w:val="26"/>
          <w:szCs w:val="26"/>
        </w:rPr>
        <w:t xml:space="preserve"> </w:t>
      </w:r>
    </w:p>
    <w:p w:rsidR="002A6E60" w:rsidRPr="00CC1133" w:rsidRDefault="002A6E60" w:rsidP="002A6E60">
      <w:pPr>
        <w:pStyle w:val="Textoindependiente"/>
        <w:rPr>
          <w:rFonts w:ascii="Calibri" w:hAnsi="Calibri" w:cs="Calibri"/>
          <w:b/>
          <w:i/>
          <w:iCs/>
          <w:color w:val="AEAAAA" w:themeColor="background2" w:themeShade="BF"/>
          <w:sz w:val="20"/>
          <w:szCs w:val="20"/>
        </w:rPr>
      </w:pPr>
    </w:p>
    <w:p w:rsidR="002A6E60" w:rsidRPr="00D47CB5" w:rsidRDefault="002A6E60" w:rsidP="002A6E60">
      <w:pPr>
        <w:pStyle w:val="Textoindependiente"/>
        <w:jc w:val="center"/>
        <w:rPr>
          <w:rFonts w:ascii="Calibri" w:hAnsi="Calibri" w:cs="Calibri"/>
          <w:i/>
          <w:iCs/>
          <w:color w:val="AEAAAA" w:themeColor="background2" w:themeShade="BF"/>
          <w:sz w:val="26"/>
          <w:szCs w:val="26"/>
        </w:rPr>
      </w:pPr>
      <w:r w:rsidRPr="00D47CB5">
        <w:rPr>
          <w:rFonts w:ascii="Calibri" w:hAnsi="Calibri" w:cs="Calibri"/>
          <w:b/>
          <w:i/>
          <w:iCs/>
          <w:color w:val="AEAAAA" w:themeColor="background2" w:themeShade="BF"/>
          <w:sz w:val="26"/>
          <w:szCs w:val="26"/>
        </w:rPr>
        <w:t xml:space="preserve">R E S U E L V E </w:t>
      </w:r>
      <w:r w:rsidRPr="00D47CB5">
        <w:rPr>
          <w:rFonts w:ascii="Calibri" w:hAnsi="Calibri" w:cs="Calibri"/>
          <w:i/>
          <w:iCs/>
          <w:color w:val="AEAAAA" w:themeColor="background2" w:themeShade="BF"/>
          <w:sz w:val="26"/>
          <w:szCs w:val="26"/>
        </w:rPr>
        <w:t>:</w:t>
      </w:r>
    </w:p>
    <w:p w:rsidR="002A6E60" w:rsidRDefault="002A6E60" w:rsidP="002A6E60">
      <w:pPr>
        <w:pStyle w:val="Textoindependiente"/>
        <w:ind w:firstLine="708"/>
        <w:rPr>
          <w:rFonts w:ascii="Calibri" w:hAnsi="Calibri" w:cs="Calibri"/>
          <w:b/>
          <w:bCs/>
          <w:i/>
          <w:iCs/>
          <w:color w:val="AEAAAA" w:themeColor="background2" w:themeShade="BF"/>
          <w:sz w:val="26"/>
          <w:szCs w:val="26"/>
        </w:rPr>
      </w:pPr>
    </w:p>
    <w:p w:rsidR="002A6E60" w:rsidRPr="00D47CB5" w:rsidRDefault="002A6E60" w:rsidP="002A6E60">
      <w:pPr>
        <w:pStyle w:val="Textoindependiente"/>
        <w:ind w:firstLine="708"/>
        <w:rPr>
          <w:rFonts w:ascii="Calibri" w:hAnsi="Calibri" w:cs="Calibri"/>
          <w:color w:val="AEAAAA" w:themeColor="background2" w:themeShade="BF"/>
          <w:sz w:val="26"/>
          <w:szCs w:val="26"/>
        </w:rPr>
      </w:pPr>
      <w:r w:rsidRPr="00D47CB5">
        <w:rPr>
          <w:rFonts w:ascii="Calibri" w:hAnsi="Calibri" w:cs="Calibri"/>
          <w:b/>
          <w:bCs/>
          <w:i/>
          <w:iCs/>
          <w:color w:val="AEAAAA" w:themeColor="background2" w:themeShade="BF"/>
          <w:sz w:val="26"/>
          <w:szCs w:val="26"/>
        </w:rPr>
        <w:t>PRIMERO</w:t>
      </w:r>
      <w:r w:rsidRPr="00D47CB5">
        <w:rPr>
          <w:rFonts w:ascii="Calibri" w:hAnsi="Calibri" w:cs="Calibri"/>
          <w:color w:val="AEAAAA" w:themeColor="background2" w:themeShade="BF"/>
          <w:sz w:val="26"/>
          <w:szCs w:val="26"/>
        </w:rPr>
        <w:t xml:space="preserve">.- Este Juzgado Segundo Administrativo Municipal </w:t>
      </w:r>
      <w:r>
        <w:rPr>
          <w:rFonts w:ascii="Calibri" w:hAnsi="Calibri" w:cs="Calibri"/>
          <w:color w:val="AEAAAA" w:themeColor="background2" w:themeShade="BF"/>
          <w:sz w:val="26"/>
          <w:szCs w:val="26"/>
        </w:rPr>
        <w:t>es</w:t>
      </w:r>
      <w:r w:rsidRPr="00D47CB5">
        <w:rPr>
          <w:rFonts w:ascii="Calibri" w:hAnsi="Calibri" w:cs="Calibri"/>
          <w:color w:val="AEAAAA" w:themeColor="background2" w:themeShade="BF"/>
          <w:sz w:val="26"/>
          <w:szCs w:val="26"/>
        </w:rPr>
        <w:t xml:space="preserve"> </w:t>
      </w:r>
      <w:r w:rsidRPr="00181BA3">
        <w:rPr>
          <w:rFonts w:ascii="Calibri" w:hAnsi="Calibri" w:cs="Calibri"/>
          <w:b/>
          <w:color w:val="AEAAAA" w:themeColor="background2" w:themeShade="BF"/>
          <w:sz w:val="26"/>
          <w:szCs w:val="26"/>
        </w:rPr>
        <w:t>competente</w:t>
      </w:r>
      <w:r w:rsidRPr="00D47CB5">
        <w:rPr>
          <w:rFonts w:ascii="Calibri" w:hAnsi="Calibri" w:cs="Calibri"/>
          <w:color w:val="AEAAAA" w:themeColor="background2" w:themeShade="BF"/>
          <w:sz w:val="26"/>
          <w:szCs w:val="26"/>
        </w:rPr>
        <w:t xml:space="preserve"> para conocer y resolver del presente proceso administrativo. . . . . . . </w:t>
      </w:r>
    </w:p>
    <w:p w:rsidR="002A6E60" w:rsidRPr="00CC1133" w:rsidRDefault="002A6E60" w:rsidP="002A6E60">
      <w:pPr>
        <w:pStyle w:val="Textoindependiente"/>
        <w:ind w:firstLine="708"/>
        <w:rPr>
          <w:rFonts w:ascii="Calibri" w:hAnsi="Calibri" w:cs="Calibri"/>
          <w:b/>
          <w:bCs/>
          <w:i/>
          <w:iCs/>
          <w:color w:val="AEAAAA" w:themeColor="background2" w:themeShade="BF"/>
          <w:sz w:val="20"/>
          <w:szCs w:val="20"/>
        </w:rPr>
      </w:pPr>
    </w:p>
    <w:p w:rsidR="002A6E60" w:rsidRPr="00D47CB5" w:rsidRDefault="002A6E60" w:rsidP="002A6E60">
      <w:pPr>
        <w:pStyle w:val="Textoindependiente"/>
        <w:ind w:firstLine="708"/>
        <w:rPr>
          <w:rFonts w:ascii="Calibri" w:hAnsi="Calibri" w:cs="Calibri"/>
          <w:bCs/>
          <w:iCs/>
          <w:color w:val="AEAAAA" w:themeColor="background2" w:themeShade="BF"/>
          <w:sz w:val="26"/>
          <w:szCs w:val="26"/>
        </w:rPr>
      </w:pPr>
      <w:r w:rsidRPr="00D47CB5">
        <w:rPr>
          <w:rFonts w:ascii="Calibri" w:hAnsi="Calibri" w:cs="Calibri"/>
          <w:b/>
          <w:bCs/>
          <w:i/>
          <w:iCs/>
          <w:color w:val="AEAAAA" w:themeColor="background2" w:themeShade="BF"/>
          <w:sz w:val="26"/>
          <w:szCs w:val="26"/>
        </w:rPr>
        <w:t xml:space="preserve">SEGUNDO.- </w:t>
      </w:r>
      <w:r w:rsidRPr="00D47CB5">
        <w:rPr>
          <w:rFonts w:ascii="Calibri" w:hAnsi="Calibri" w:cs="Calibri"/>
          <w:color w:val="AEAAAA" w:themeColor="background2" w:themeShade="BF"/>
          <w:sz w:val="26"/>
          <w:szCs w:val="26"/>
        </w:rPr>
        <w:t xml:space="preserve">Resultó </w:t>
      </w:r>
      <w:r w:rsidRPr="00181BA3">
        <w:rPr>
          <w:rFonts w:ascii="Calibri" w:hAnsi="Calibri" w:cs="Calibri"/>
          <w:b/>
          <w:color w:val="AEAAAA" w:themeColor="background2" w:themeShade="BF"/>
          <w:sz w:val="26"/>
          <w:szCs w:val="26"/>
        </w:rPr>
        <w:t>procedente</w:t>
      </w:r>
      <w:r w:rsidRPr="00D47CB5">
        <w:rPr>
          <w:rFonts w:ascii="Calibri" w:hAnsi="Calibri" w:cs="Calibri"/>
          <w:color w:val="AEAAAA" w:themeColor="background2" w:themeShade="BF"/>
          <w:sz w:val="26"/>
          <w:szCs w:val="26"/>
        </w:rPr>
        <w:t xml:space="preserve"> el proceso administrativo promovido por </w:t>
      </w:r>
      <w:r>
        <w:rPr>
          <w:rFonts w:ascii="Calibri" w:hAnsi="Calibri" w:cs="Calibri"/>
          <w:color w:val="AEAAAA" w:themeColor="background2" w:themeShade="BF"/>
          <w:sz w:val="26"/>
          <w:szCs w:val="26"/>
        </w:rPr>
        <w:t>el</w:t>
      </w:r>
      <w:r w:rsidRPr="00D47CB5">
        <w:rPr>
          <w:rFonts w:ascii="Calibri" w:hAnsi="Calibri" w:cs="Calibri"/>
          <w:color w:val="AEAAAA" w:themeColor="background2" w:themeShade="BF"/>
          <w:sz w:val="26"/>
          <w:szCs w:val="26"/>
        </w:rPr>
        <w:t xml:space="preserve"> ciudadan</w:t>
      </w:r>
      <w:r>
        <w:rPr>
          <w:rFonts w:ascii="Calibri" w:hAnsi="Calibri" w:cs="Calibri"/>
          <w:color w:val="AEAAAA" w:themeColor="background2" w:themeShade="BF"/>
          <w:sz w:val="26"/>
          <w:szCs w:val="26"/>
        </w:rPr>
        <w:t xml:space="preserve">o </w:t>
      </w:r>
      <w:r w:rsidR="00D639BE">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en contra del acta de infracción impugnada. . </w:t>
      </w:r>
      <w:r>
        <w:rPr>
          <w:rFonts w:ascii="Calibri" w:hAnsi="Calibri" w:cs="Calibri"/>
          <w:color w:val="AEAAAA" w:themeColor="background2" w:themeShade="BF"/>
          <w:sz w:val="26"/>
          <w:szCs w:val="26"/>
        </w:rPr>
        <w:t xml:space="preserve">. . . . . . . . . . . . . . . . . . . . . . . . . . . . . . . . . . . . . . . . . . . . . . . . . . . . . . . . . . </w:t>
      </w:r>
    </w:p>
    <w:p w:rsidR="002A6E60" w:rsidRPr="00CC1133" w:rsidRDefault="002A6E60" w:rsidP="002A6E60">
      <w:pPr>
        <w:ind w:firstLine="708"/>
        <w:jc w:val="both"/>
        <w:rPr>
          <w:rFonts w:ascii="Calibri" w:hAnsi="Calibri"/>
          <w:b/>
          <w:bCs/>
          <w:i/>
          <w:iCs/>
          <w:color w:val="AEAAAA" w:themeColor="background2" w:themeShade="BF"/>
          <w:sz w:val="20"/>
          <w:szCs w:val="20"/>
          <w:lang w:val="es-MX"/>
        </w:rPr>
      </w:pPr>
    </w:p>
    <w:p w:rsidR="001E399B" w:rsidRDefault="002A6E60" w:rsidP="001E399B">
      <w:pPr>
        <w:ind w:firstLine="708"/>
        <w:jc w:val="both"/>
        <w:rPr>
          <w:rFonts w:ascii="Calibri" w:hAnsi="Calibri" w:cs="Calibri"/>
          <w:color w:val="AEAAAA" w:themeColor="background2" w:themeShade="BF"/>
          <w:sz w:val="26"/>
          <w:szCs w:val="26"/>
        </w:rPr>
      </w:pPr>
      <w:r w:rsidRPr="00D47CB5">
        <w:rPr>
          <w:rFonts w:ascii="Calibri" w:hAnsi="Calibri"/>
          <w:b/>
          <w:bCs/>
          <w:i/>
          <w:iCs/>
          <w:color w:val="AEAAAA" w:themeColor="background2" w:themeShade="BF"/>
          <w:sz w:val="26"/>
        </w:rPr>
        <w:t>TERCERO</w:t>
      </w:r>
      <w:r w:rsidRPr="00D47CB5">
        <w:rPr>
          <w:rFonts w:ascii="Calibri" w:hAnsi="Calibri"/>
          <w:color w:val="AEAAAA" w:themeColor="background2" w:themeShade="BF"/>
          <w:sz w:val="26"/>
        </w:rPr>
        <w:t xml:space="preserve">.- </w:t>
      </w:r>
      <w:r w:rsidRPr="00D47CB5">
        <w:rPr>
          <w:rFonts w:ascii="Calibri" w:hAnsi="Calibri" w:cs="Calibri"/>
          <w:color w:val="AEAAAA" w:themeColor="background2" w:themeShade="BF"/>
          <w:sz w:val="26"/>
          <w:szCs w:val="26"/>
        </w:rPr>
        <w:t xml:space="preserve">Se decreta la </w:t>
      </w:r>
      <w:r w:rsidRPr="00D47CB5">
        <w:rPr>
          <w:rFonts w:ascii="Calibri" w:hAnsi="Calibri" w:cs="Calibri"/>
          <w:b/>
          <w:color w:val="AEAAAA" w:themeColor="background2" w:themeShade="BF"/>
          <w:sz w:val="26"/>
          <w:szCs w:val="26"/>
        </w:rPr>
        <w:t xml:space="preserve">nulidad parcial </w:t>
      </w:r>
      <w:r w:rsidRPr="00D47CB5">
        <w:rPr>
          <w:rFonts w:ascii="Calibri" w:hAnsi="Calibri" w:cs="Calibri"/>
          <w:color w:val="AEAAAA" w:themeColor="background2" w:themeShade="BF"/>
          <w:sz w:val="26"/>
          <w:szCs w:val="26"/>
        </w:rPr>
        <w:t xml:space="preserve">del </w:t>
      </w:r>
      <w:r w:rsidRPr="00181BA3">
        <w:rPr>
          <w:rFonts w:ascii="Calibri" w:hAnsi="Calibri" w:cs="Calibri"/>
          <w:b/>
          <w:color w:val="AEAAAA" w:themeColor="background2" w:themeShade="BF"/>
          <w:sz w:val="26"/>
          <w:szCs w:val="26"/>
        </w:rPr>
        <w:t>acta de Infracción</w:t>
      </w:r>
      <w:r w:rsidRPr="00D47CB5">
        <w:rPr>
          <w:rFonts w:ascii="Calibri" w:hAnsi="Calibri" w:cs="Calibri"/>
          <w:color w:val="AEAAAA" w:themeColor="background2" w:themeShade="BF"/>
          <w:sz w:val="26"/>
          <w:szCs w:val="26"/>
        </w:rPr>
        <w:t xml:space="preserve"> </w:t>
      </w:r>
      <w:r>
        <w:rPr>
          <w:rFonts w:ascii="Calibri" w:hAnsi="Calibri" w:cs="Calibri"/>
          <w:color w:val="AEAAAA" w:themeColor="background2" w:themeShade="BF"/>
          <w:sz w:val="26"/>
          <w:szCs w:val="26"/>
        </w:rPr>
        <w:t xml:space="preserve">con </w:t>
      </w:r>
      <w:r w:rsidRPr="00D47CB5">
        <w:rPr>
          <w:rFonts w:ascii="Calibri" w:hAnsi="Calibri" w:cs="Calibri"/>
          <w:color w:val="AEAAAA" w:themeColor="background2" w:themeShade="BF"/>
          <w:sz w:val="26"/>
          <w:szCs w:val="26"/>
        </w:rPr>
        <w:t>número</w:t>
      </w:r>
      <w:r>
        <w:rPr>
          <w:rFonts w:ascii="Calibri" w:hAnsi="Calibri" w:cs="Calibri"/>
          <w:color w:val="AEAAAA" w:themeColor="background2" w:themeShade="BF"/>
          <w:sz w:val="26"/>
          <w:szCs w:val="26"/>
        </w:rPr>
        <w:t xml:space="preserve"> </w:t>
      </w:r>
      <w:r w:rsidR="00AA2730" w:rsidRPr="00453339">
        <w:rPr>
          <w:rFonts w:ascii="Calibri" w:hAnsi="Calibri" w:cs="Calibri"/>
          <w:b/>
          <w:color w:val="AEAAAA" w:themeColor="background2" w:themeShade="BF"/>
          <w:sz w:val="26"/>
          <w:szCs w:val="26"/>
        </w:rPr>
        <w:t>T-5428675 (cinco-cuatro-dos-ocho-seis-siete-cinco)</w:t>
      </w:r>
      <w:r w:rsidR="00AA2730">
        <w:rPr>
          <w:rFonts w:ascii="Calibri" w:hAnsi="Calibri" w:cs="Calibri"/>
          <w:color w:val="AEAAAA" w:themeColor="background2" w:themeShade="BF"/>
          <w:sz w:val="26"/>
          <w:szCs w:val="26"/>
        </w:rPr>
        <w:t xml:space="preserve">, de fecha </w:t>
      </w:r>
      <w:r w:rsidR="00AA2730" w:rsidRPr="00453339">
        <w:rPr>
          <w:rFonts w:ascii="Calibri" w:hAnsi="Calibri" w:cs="Calibri"/>
          <w:b/>
          <w:color w:val="AEAAAA" w:themeColor="background2" w:themeShade="BF"/>
          <w:sz w:val="26"/>
          <w:szCs w:val="26"/>
        </w:rPr>
        <w:t>23</w:t>
      </w:r>
      <w:r w:rsidR="00AA2730">
        <w:rPr>
          <w:rFonts w:ascii="Calibri" w:hAnsi="Calibri" w:cs="Calibri"/>
          <w:color w:val="AEAAAA" w:themeColor="background2" w:themeShade="BF"/>
          <w:sz w:val="26"/>
          <w:szCs w:val="26"/>
        </w:rPr>
        <w:t xml:space="preserve"> veintitrés de </w:t>
      </w:r>
      <w:r w:rsidR="00AA2730" w:rsidRPr="00453339">
        <w:rPr>
          <w:rFonts w:ascii="Calibri" w:hAnsi="Calibri" w:cs="Calibri"/>
          <w:b/>
          <w:color w:val="AEAAAA" w:themeColor="background2" w:themeShade="BF"/>
          <w:sz w:val="26"/>
          <w:szCs w:val="26"/>
        </w:rPr>
        <w:t>mayo</w:t>
      </w:r>
      <w:r w:rsidR="00AA2730">
        <w:rPr>
          <w:rFonts w:ascii="Calibri" w:hAnsi="Calibri" w:cs="Calibri"/>
          <w:color w:val="AEAAAA" w:themeColor="background2" w:themeShade="BF"/>
          <w:sz w:val="26"/>
          <w:szCs w:val="26"/>
        </w:rPr>
        <w:t xml:space="preserve"> del año </w:t>
      </w:r>
      <w:r w:rsidR="00AA2730" w:rsidRPr="00453339">
        <w:rPr>
          <w:rFonts w:ascii="Calibri" w:hAnsi="Calibri" w:cs="Calibri"/>
          <w:b/>
          <w:color w:val="AEAAAA" w:themeColor="background2" w:themeShade="BF"/>
          <w:sz w:val="26"/>
          <w:szCs w:val="26"/>
        </w:rPr>
        <w:t xml:space="preserve">2016 </w:t>
      </w:r>
      <w:r w:rsidR="00AA2730">
        <w:rPr>
          <w:rFonts w:ascii="Calibri" w:hAnsi="Calibri" w:cs="Calibri"/>
          <w:color w:val="AEAAAA" w:themeColor="background2" w:themeShade="BF"/>
          <w:sz w:val="26"/>
          <w:szCs w:val="26"/>
        </w:rPr>
        <w:t>dos mil dieciséis</w:t>
      </w:r>
      <w:r w:rsidRPr="00D47CB5">
        <w:rPr>
          <w:rFonts w:ascii="Calibri" w:hAnsi="Calibri" w:cs="Calibri"/>
          <w:color w:val="AEAAAA" w:themeColor="background2" w:themeShade="BF"/>
          <w:sz w:val="26"/>
          <w:szCs w:val="26"/>
        </w:rPr>
        <w:t>; respecto de la infracción consistente en</w:t>
      </w:r>
      <w:r w:rsidR="001E399B">
        <w:rPr>
          <w:rFonts w:ascii="Calibri" w:hAnsi="Calibri" w:cs="Calibri"/>
          <w:color w:val="AEAAAA" w:themeColor="background2" w:themeShade="BF"/>
          <w:sz w:val="26"/>
          <w:szCs w:val="26"/>
        </w:rPr>
        <w:t>:</w:t>
      </w:r>
      <w:r w:rsidRPr="00D47CB5">
        <w:rPr>
          <w:rFonts w:ascii="Calibri" w:hAnsi="Calibri" w:cs="Calibri"/>
          <w:color w:val="AEAAAA" w:themeColor="background2" w:themeShade="BF"/>
          <w:sz w:val="26"/>
          <w:szCs w:val="26"/>
        </w:rPr>
        <w:t xml:space="preserve"> </w:t>
      </w:r>
    </w:p>
    <w:p w:rsidR="001E399B" w:rsidRDefault="001E399B" w:rsidP="001E399B">
      <w:pPr>
        <w:ind w:firstLine="708"/>
        <w:jc w:val="both"/>
        <w:rPr>
          <w:rFonts w:ascii="Calibri" w:hAnsi="Calibri" w:cs="Calibri"/>
          <w:color w:val="AEAAAA" w:themeColor="background2" w:themeShade="BF"/>
          <w:sz w:val="26"/>
          <w:szCs w:val="26"/>
        </w:rPr>
      </w:pPr>
    </w:p>
    <w:p w:rsidR="001E399B" w:rsidRDefault="001E399B" w:rsidP="001E399B">
      <w:pPr>
        <w:ind w:firstLine="708"/>
        <w:jc w:val="right"/>
        <w:rPr>
          <w:rFonts w:ascii="Calibri" w:hAnsi="Calibri" w:cs="Calibri"/>
          <w:b/>
          <w:color w:val="AEAAAA" w:themeColor="background2" w:themeShade="BF"/>
          <w:sz w:val="26"/>
          <w:szCs w:val="26"/>
        </w:rPr>
      </w:pPr>
      <w:r>
        <w:rPr>
          <w:rFonts w:ascii="Calibri" w:hAnsi="Calibri" w:cs="Calibri"/>
          <w:b/>
          <w:color w:val="AEAAAA" w:themeColor="background2" w:themeShade="BF"/>
          <w:sz w:val="26"/>
          <w:szCs w:val="26"/>
        </w:rPr>
        <w:t>Expediente número 494/2016-JN</w:t>
      </w:r>
    </w:p>
    <w:p w:rsidR="001E399B" w:rsidRDefault="001E399B" w:rsidP="001E399B">
      <w:pPr>
        <w:ind w:firstLine="708"/>
        <w:jc w:val="both"/>
        <w:rPr>
          <w:rFonts w:ascii="Calibri" w:hAnsi="Calibri" w:cs="Calibri"/>
          <w:color w:val="AEAAAA" w:themeColor="background2" w:themeShade="BF"/>
          <w:sz w:val="26"/>
          <w:szCs w:val="26"/>
        </w:rPr>
      </w:pPr>
    </w:p>
    <w:p w:rsidR="002A6E60" w:rsidRPr="001E399B" w:rsidRDefault="002A6E60" w:rsidP="001E399B">
      <w:pPr>
        <w:jc w:val="both"/>
        <w:rPr>
          <w:rFonts w:ascii="Calibri" w:hAnsi="Calibri" w:cs="Calibri"/>
          <w:i/>
          <w:iCs/>
          <w:color w:val="AEAAAA" w:themeColor="background2" w:themeShade="BF"/>
          <w:sz w:val="26"/>
          <w:szCs w:val="26"/>
        </w:rPr>
      </w:pPr>
      <w:r w:rsidRPr="00FC7F18">
        <w:rPr>
          <w:rFonts w:ascii="Calibri" w:hAnsi="Calibri" w:cs="Calibri"/>
          <w:i/>
          <w:iCs/>
          <w:color w:val="AEAAAA" w:themeColor="background2" w:themeShade="BF"/>
          <w:sz w:val="26"/>
          <w:szCs w:val="26"/>
        </w:rPr>
        <w:t>“</w:t>
      </w:r>
      <w:r w:rsidR="001E399B">
        <w:rPr>
          <w:rFonts w:ascii="Calibri" w:hAnsi="Calibri" w:cs="Calibri"/>
          <w:i/>
          <w:iCs/>
          <w:color w:val="AEAAAA" w:themeColor="background2" w:themeShade="BF"/>
          <w:sz w:val="26"/>
          <w:szCs w:val="26"/>
        </w:rPr>
        <w:t xml:space="preserve">No </w:t>
      </w:r>
      <w:r w:rsidR="00AA2730">
        <w:rPr>
          <w:rFonts w:ascii="Calibri" w:hAnsi="Calibri" w:cs="Calibri"/>
          <w:i/>
          <w:iCs/>
          <w:color w:val="AEAAAA" w:themeColor="background2" w:themeShade="BF"/>
          <w:sz w:val="26"/>
          <w:szCs w:val="26"/>
        </w:rPr>
        <w:t>respetar la luz roja del semáforo</w:t>
      </w:r>
      <w:r>
        <w:rPr>
          <w:rFonts w:ascii="Calibri" w:hAnsi="Calibri" w:cs="Calibri"/>
          <w:i/>
          <w:color w:val="AEAAAA" w:themeColor="background2" w:themeShade="BF"/>
          <w:sz w:val="26"/>
          <w:szCs w:val="26"/>
        </w:rPr>
        <w:t>;”</w:t>
      </w:r>
      <w:r w:rsidRPr="00D47CB5">
        <w:rPr>
          <w:rFonts w:ascii="Calibri" w:hAnsi="Calibri" w:cs="Calibri"/>
          <w:i/>
          <w:color w:val="AEAAAA" w:themeColor="background2" w:themeShade="BF"/>
          <w:sz w:val="26"/>
          <w:szCs w:val="26"/>
        </w:rPr>
        <w:t xml:space="preserve"> </w:t>
      </w:r>
      <w:r w:rsidRPr="00D47CB5">
        <w:rPr>
          <w:rFonts w:ascii="Calibri" w:hAnsi="Calibri" w:cs="Calibri"/>
          <w:color w:val="AEAAAA" w:themeColor="background2" w:themeShade="BF"/>
          <w:sz w:val="26"/>
          <w:szCs w:val="26"/>
        </w:rPr>
        <w:t xml:space="preserve">ello en base a las consideraciones lógicas y jurídicas expresadas en el Considerando Sexto, de la presente sentencia. </w:t>
      </w:r>
      <w:r>
        <w:rPr>
          <w:rFonts w:ascii="Calibri" w:hAnsi="Calibri" w:cs="Calibri"/>
          <w:color w:val="AEAAAA" w:themeColor="background2" w:themeShade="BF"/>
          <w:sz w:val="26"/>
          <w:szCs w:val="26"/>
        </w:rPr>
        <w:t xml:space="preserve">. . . . . . . </w:t>
      </w:r>
      <w:r w:rsidR="00AA2730">
        <w:rPr>
          <w:rFonts w:ascii="Calibri" w:hAnsi="Calibri" w:cs="Calibri"/>
          <w:color w:val="AEAAAA" w:themeColor="background2" w:themeShade="BF"/>
          <w:sz w:val="26"/>
          <w:szCs w:val="26"/>
        </w:rPr>
        <w:t xml:space="preserve"> </w:t>
      </w:r>
    </w:p>
    <w:p w:rsidR="002A6E60" w:rsidRPr="00CC1133" w:rsidRDefault="002A6E60" w:rsidP="002A6E60">
      <w:pPr>
        <w:ind w:firstLine="708"/>
        <w:jc w:val="both"/>
        <w:rPr>
          <w:rFonts w:ascii="Calibri" w:hAnsi="Calibri" w:cs="Calibri"/>
          <w:color w:val="AEAAAA" w:themeColor="background2" w:themeShade="BF"/>
          <w:sz w:val="20"/>
          <w:szCs w:val="20"/>
        </w:rPr>
      </w:pPr>
    </w:p>
    <w:p w:rsidR="00B73E9C" w:rsidRPr="001E399B" w:rsidRDefault="002A6E60" w:rsidP="001E399B">
      <w:pPr>
        <w:ind w:firstLine="708"/>
        <w:jc w:val="both"/>
        <w:rPr>
          <w:rFonts w:ascii="Calibri" w:hAnsi="Calibri" w:cs="Calibri"/>
          <w:i/>
          <w:color w:val="AEAAAA" w:themeColor="background2" w:themeShade="BF"/>
          <w:sz w:val="26"/>
          <w:szCs w:val="26"/>
        </w:rPr>
      </w:pPr>
      <w:r w:rsidRPr="00D47CB5">
        <w:rPr>
          <w:rFonts w:ascii="Calibri" w:hAnsi="Calibri" w:cs="Calibri"/>
          <w:b/>
          <w:bCs/>
          <w:i/>
          <w:iCs/>
          <w:color w:val="AEAAAA" w:themeColor="background2" w:themeShade="BF"/>
          <w:sz w:val="26"/>
          <w:szCs w:val="26"/>
        </w:rPr>
        <w:t xml:space="preserve">CUARTO.- </w:t>
      </w:r>
      <w:r w:rsidRPr="00D47CB5">
        <w:rPr>
          <w:rFonts w:ascii="Calibri" w:hAnsi="Calibri" w:cs="Calibri"/>
          <w:color w:val="AEAAAA" w:themeColor="background2" w:themeShade="BF"/>
          <w:sz w:val="26"/>
          <w:szCs w:val="26"/>
        </w:rPr>
        <w:t xml:space="preserve">Se </w:t>
      </w:r>
      <w:r w:rsidRPr="00D47CB5">
        <w:rPr>
          <w:rFonts w:ascii="Calibri" w:hAnsi="Calibri" w:cs="Calibri"/>
          <w:b/>
          <w:color w:val="AEAAAA" w:themeColor="background2" w:themeShade="BF"/>
          <w:sz w:val="26"/>
          <w:szCs w:val="26"/>
        </w:rPr>
        <w:t>reconoce, parcialmente, la legalidad y validez</w:t>
      </w:r>
      <w:r w:rsidRPr="00D47CB5">
        <w:rPr>
          <w:rFonts w:ascii="Calibri" w:hAnsi="Calibri" w:cs="Calibri"/>
          <w:color w:val="AEAAAA" w:themeColor="background2" w:themeShade="BF"/>
          <w:sz w:val="26"/>
          <w:szCs w:val="26"/>
        </w:rPr>
        <w:t xml:space="preserve"> de</w:t>
      </w:r>
      <w:r>
        <w:rPr>
          <w:rFonts w:ascii="Calibri" w:hAnsi="Calibri" w:cs="Calibri"/>
          <w:color w:val="AEAAAA" w:themeColor="background2" w:themeShade="BF"/>
          <w:sz w:val="26"/>
          <w:szCs w:val="26"/>
        </w:rPr>
        <w:t xml:space="preserve"> esa misma ac</w:t>
      </w:r>
      <w:r w:rsidRPr="00D47CB5">
        <w:rPr>
          <w:rFonts w:ascii="Calibri" w:hAnsi="Calibri" w:cs="Calibri"/>
          <w:color w:val="AEAAAA" w:themeColor="background2" w:themeShade="BF"/>
          <w:sz w:val="26"/>
          <w:szCs w:val="26"/>
        </w:rPr>
        <w:t>ta de Infracción</w:t>
      </w:r>
      <w:r>
        <w:rPr>
          <w:rFonts w:ascii="Calibri" w:hAnsi="Calibri" w:cs="Calibri"/>
          <w:color w:val="AEAAAA" w:themeColor="background2" w:themeShade="BF"/>
          <w:sz w:val="26"/>
          <w:szCs w:val="26"/>
        </w:rPr>
        <w:t>, de la fecha indicada</w:t>
      </w:r>
      <w:r w:rsidRPr="00D47CB5">
        <w:rPr>
          <w:rFonts w:ascii="Calibri" w:hAnsi="Calibri" w:cs="Calibri"/>
          <w:color w:val="AEAAAA" w:themeColor="background2" w:themeShade="BF"/>
          <w:sz w:val="26"/>
          <w:szCs w:val="26"/>
        </w:rPr>
        <w:t xml:space="preserve">; tocante a la infracción consistente en </w:t>
      </w:r>
      <w:r w:rsidRPr="00D47CB5">
        <w:rPr>
          <w:rFonts w:ascii="Calibri" w:hAnsi="Calibri" w:cs="Calibri"/>
          <w:i/>
          <w:color w:val="AEAAAA" w:themeColor="background2" w:themeShade="BF"/>
          <w:sz w:val="26"/>
          <w:szCs w:val="26"/>
        </w:rPr>
        <w:t>“</w:t>
      </w:r>
      <w:r>
        <w:rPr>
          <w:rFonts w:ascii="Calibri" w:hAnsi="Calibri" w:cs="Calibri"/>
          <w:i/>
          <w:color w:val="AEAAAA" w:themeColor="background2" w:themeShade="BF"/>
          <w:sz w:val="26"/>
          <w:szCs w:val="26"/>
        </w:rPr>
        <w:t xml:space="preserve">Por falta de </w:t>
      </w:r>
      <w:r w:rsidRPr="00D47CB5">
        <w:rPr>
          <w:rFonts w:ascii="Calibri" w:hAnsi="Calibri" w:cs="Calibri"/>
          <w:i/>
          <w:color w:val="AEAAAA" w:themeColor="background2" w:themeShade="BF"/>
          <w:sz w:val="26"/>
          <w:szCs w:val="26"/>
        </w:rPr>
        <w:t xml:space="preserve">licencia </w:t>
      </w:r>
      <w:r>
        <w:rPr>
          <w:rFonts w:ascii="Calibri" w:hAnsi="Calibri" w:cs="Calibri"/>
          <w:i/>
          <w:color w:val="AEAAAA" w:themeColor="background2" w:themeShade="BF"/>
          <w:sz w:val="26"/>
          <w:szCs w:val="26"/>
        </w:rPr>
        <w:t>para conducir</w:t>
      </w:r>
      <w:r w:rsidR="00AA2730">
        <w:rPr>
          <w:rFonts w:ascii="Calibri" w:hAnsi="Calibri" w:cs="Calibri"/>
          <w:i/>
          <w:color w:val="AEAAAA" w:themeColor="background2" w:themeShade="BF"/>
          <w:sz w:val="26"/>
          <w:szCs w:val="26"/>
        </w:rPr>
        <w:t xml:space="preserve"> vehículos de motor</w:t>
      </w:r>
      <w:r>
        <w:rPr>
          <w:rFonts w:ascii="Calibri" w:hAnsi="Calibri" w:cs="Calibri"/>
          <w:i/>
          <w:color w:val="AEAAAA" w:themeColor="background2" w:themeShade="BF"/>
          <w:sz w:val="26"/>
          <w:szCs w:val="26"/>
        </w:rPr>
        <w:t xml:space="preserve"> vigente</w:t>
      </w:r>
      <w:r w:rsidRPr="00D47CB5">
        <w:rPr>
          <w:rFonts w:ascii="Calibri" w:hAnsi="Calibri" w:cs="Calibri"/>
          <w:i/>
          <w:color w:val="AEAAAA" w:themeColor="background2" w:themeShade="BF"/>
          <w:sz w:val="26"/>
          <w:szCs w:val="26"/>
        </w:rPr>
        <w:t>”;</w:t>
      </w:r>
      <w:r w:rsidRPr="00D47CB5">
        <w:rPr>
          <w:rFonts w:ascii="Calibri" w:hAnsi="Calibri" w:cs="Calibri"/>
          <w:color w:val="AEAAAA" w:themeColor="background2" w:themeShade="BF"/>
          <w:sz w:val="26"/>
          <w:szCs w:val="26"/>
        </w:rPr>
        <w:t xml:space="preserve"> atento a lo expresado en el Considerando Séptimo de esta misma resolución. . . . . .</w:t>
      </w:r>
      <w:r w:rsidR="001E399B">
        <w:rPr>
          <w:rFonts w:ascii="Calibri" w:hAnsi="Calibri" w:cs="Calibri"/>
          <w:color w:val="AEAAAA" w:themeColor="background2" w:themeShade="BF"/>
          <w:sz w:val="26"/>
          <w:szCs w:val="26"/>
        </w:rPr>
        <w:t xml:space="preserve"> . . . . . . . . </w:t>
      </w:r>
    </w:p>
    <w:p w:rsidR="00B73E9C" w:rsidRDefault="00B73E9C" w:rsidP="00AA2730">
      <w:pPr>
        <w:pStyle w:val="Textoindependiente"/>
        <w:rPr>
          <w:rFonts w:ascii="Calibri" w:hAnsi="Calibri" w:cs="Calibri"/>
          <w:color w:val="AEAAAA" w:themeColor="background2" w:themeShade="BF"/>
          <w:sz w:val="20"/>
          <w:szCs w:val="20"/>
        </w:rPr>
      </w:pPr>
    </w:p>
    <w:p w:rsidR="00AA2730" w:rsidRPr="00D47CB5" w:rsidRDefault="00AA2730" w:rsidP="00AA2730">
      <w:pPr>
        <w:pStyle w:val="Textoindependiente"/>
        <w:ind w:firstLine="708"/>
        <w:rPr>
          <w:rFonts w:ascii="Calibri" w:hAnsi="Calibri" w:cs="Calibri"/>
          <w:color w:val="AEAAAA" w:themeColor="background2" w:themeShade="BF"/>
          <w:sz w:val="26"/>
          <w:szCs w:val="26"/>
        </w:rPr>
      </w:pPr>
      <w:r w:rsidRPr="00D47CB5">
        <w:rPr>
          <w:rFonts w:ascii="Calibri" w:hAnsi="Calibri" w:cs="Calibri"/>
          <w:b/>
          <w:bCs/>
          <w:i/>
          <w:iCs/>
          <w:color w:val="AEAAAA" w:themeColor="background2" w:themeShade="BF"/>
          <w:sz w:val="26"/>
          <w:szCs w:val="26"/>
        </w:rPr>
        <w:t xml:space="preserve">QUINTO.- </w:t>
      </w:r>
      <w:r w:rsidRPr="00D47CB5">
        <w:rPr>
          <w:rFonts w:ascii="Calibri" w:hAnsi="Calibri" w:cs="Calibri"/>
          <w:b/>
          <w:bCs/>
          <w:iCs/>
          <w:color w:val="AEAAAA" w:themeColor="background2" w:themeShade="BF"/>
          <w:sz w:val="26"/>
          <w:szCs w:val="26"/>
        </w:rPr>
        <w:t xml:space="preserve">No ha lugar </w:t>
      </w:r>
      <w:r w:rsidRPr="00D47CB5">
        <w:rPr>
          <w:rFonts w:ascii="Calibri" w:hAnsi="Calibri" w:cs="Calibri"/>
          <w:bCs/>
          <w:iCs/>
          <w:color w:val="AEAAAA" w:themeColor="background2" w:themeShade="BF"/>
          <w:sz w:val="26"/>
          <w:szCs w:val="26"/>
        </w:rPr>
        <w:t>a ordenar la devolución de</w:t>
      </w:r>
      <w:r>
        <w:rPr>
          <w:rFonts w:ascii="Calibri" w:hAnsi="Calibri" w:cs="Calibri"/>
          <w:bCs/>
          <w:iCs/>
          <w:color w:val="AEAAAA" w:themeColor="background2" w:themeShade="BF"/>
          <w:sz w:val="26"/>
          <w:szCs w:val="26"/>
        </w:rPr>
        <w:t xml:space="preserve"> la placa de </w:t>
      </w:r>
      <w:r w:rsidRPr="00D47CB5">
        <w:rPr>
          <w:rFonts w:ascii="Calibri" w:hAnsi="Calibri"/>
          <w:color w:val="AEAAAA" w:themeColor="background2" w:themeShade="BF"/>
          <w:sz w:val="26"/>
          <w:szCs w:val="26"/>
        </w:rPr>
        <w:t>circulación</w:t>
      </w:r>
      <w:r>
        <w:rPr>
          <w:rFonts w:ascii="Calibri" w:hAnsi="Calibri"/>
          <w:color w:val="AEAAAA" w:themeColor="background2" w:themeShade="BF"/>
          <w:sz w:val="26"/>
          <w:szCs w:val="26"/>
        </w:rPr>
        <w:t xml:space="preserve"> del vehículo conducido por el actor</w:t>
      </w:r>
      <w:r w:rsidRPr="00D47CB5">
        <w:rPr>
          <w:rFonts w:ascii="Calibri" w:hAnsi="Calibri"/>
          <w:color w:val="AEAAAA" w:themeColor="background2" w:themeShade="BF"/>
          <w:sz w:val="26"/>
          <w:szCs w:val="26"/>
        </w:rPr>
        <w:t xml:space="preserve">; </w:t>
      </w:r>
      <w:r>
        <w:rPr>
          <w:rFonts w:ascii="Calibri" w:hAnsi="Calibri"/>
          <w:color w:val="AEAAAA" w:themeColor="background2" w:themeShade="BF"/>
          <w:sz w:val="26"/>
          <w:szCs w:val="26"/>
        </w:rPr>
        <w:t xml:space="preserve">de conformidad con lo señalada en el Considerando Octavo de esta misma resolución. . . . . . . . . . . . . . . . . . . . . . . . . . . . . </w:t>
      </w:r>
    </w:p>
    <w:p w:rsidR="00AA2730" w:rsidRPr="001660BE" w:rsidRDefault="00AA2730" w:rsidP="00AA2730">
      <w:pPr>
        <w:pStyle w:val="Textoindependiente"/>
        <w:rPr>
          <w:rFonts w:ascii="Calibri" w:hAnsi="Calibri" w:cs="Calibri"/>
          <w:color w:val="AEAAAA" w:themeColor="background2" w:themeShade="BF"/>
          <w:sz w:val="20"/>
          <w:szCs w:val="20"/>
        </w:rPr>
      </w:pPr>
    </w:p>
    <w:p w:rsidR="00B73E9C" w:rsidRPr="001660BE" w:rsidRDefault="00B73E9C" w:rsidP="00B73E9C">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Notifíquese a la autoridad demandada por oficio y a la parte actora personalmente. . . . . . . . . . . . . . . . . . . . . . . . . . . . . . . . . . . . . . . . . . . . . . . . . . . . . . . . </w:t>
      </w:r>
    </w:p>
    <w:p w:rsidR="00B73E9C" w:rsidRPr="001660BE" w:rsidRDefault="00B73E9C" w:rsidP="00B73E9C">
      <w:pPr>
        <w:jc w:val="both"/>
        <w:rPr>
          <w:rFonts w:ascii="Calibri" w:hAnsi="Calibri" w:cs="Calibri"/>
          <w:color w:val="AEAAAA" w:themeColor="background2" w:themeShade="BF"/>
          <w:sz w:val="20"/>
          <w:szCs w:val="20"/>
          <w:lang w:val="es-MX"/>
        </w:rPr>
      </w:pPr>
    </w:p>
    <w:p w:rsidR="00B73E9C" w:rsidRPr="001660BE" w:rsidRDefault="00B73E9C" w:rsidP="00B73E9C">
      <w:pPr>
        <w:pStyle w:val="Textoindependiente"/>
        <w:ind w:firstLine="708"/>
        <w:rPr>
          <w:rFonts w:ascii="Calibri" w:hAnsi="Calibri" w:cs="Calibri"/>
          <w:b/>
          <w:bCs/>
          <w:color w:val="AEAAAA" w:themeColor="background2" w:themeShade="BF"/>
          <w:sz w:val="26"/>
          <w:szCs w:val="26"/>
        </w:rPr>
      </w:pPr>
      <w:r w:rsidRPr="001660BE">
        <w:rPr>
          <w:rFonts w:ascii="Calibri" w:hAnsi="Calibri" w:cs="Calibri"/>
          <w:color w:val="AEAAAA" w:themeColor="background2" w:themeShade="BF"/>
          <w:sz w:val="26"/>
          <w:szCs w:val="26"/>
        </w:rPr>
        <w:t>En su oportunidad, archívese este expediente, como asunto totalmente concluido y dese de baja en el Libro de Registros que se lleva para tal efecto. . . . .</w:t>
      </w:r>
    </w:p>
    <w:p w:rsidR="00B73E9C" w:rsidRPr="001660BE" w:rsidRDefault="00B73E9C" w:rsidP="00B73E9C">
      <w:pPr>
        <w:pStyle w:val="Textoindependiente"/>
        <w:rPr>
          <w:rFonts w:ascii="Calibri" w:hAnsi="Calibri" w:cs="Calibri"/>
          <w:color w:val="AEAAAA" w:themeColor="background2" w:themeShade="BF"/>
          <w:sz w:val="20"/>
          <w:szCs w:val="20"/>
        </w:rPr>
      </w:pPr>
    </w:p>
    <w:p w:rsidR="00B73E9C" w:rsidRDefault="00B73E9C" w:rsidP="00B73E9C">
      <w:pPr>
        <w:pStyle w:val="Textoindependiente"/>
        <w:ind w:firstLine="708"/>
        <w:rPr>
          <w:rFonts w:ascii="Calibri" w:hAnsi="Calibri" w:cs="Calibri"/>
          <w:color w:val="AEAAAA" w:themeColor="background2" w:themeShade="BF"/>
          <w:sz w:val="26"/>
          <w:szCs w:val="26"/>
        </w:rPr>
      </w:pPr>
      <w:r w:rsidRPr="001660BE">
        <w:rPr>
          <w:rFonts w:ascii="Calibri" w:hAnsi="Calibri" w:cs="Calibri"/>
          <w:color w:val="AEAAAA" w:themeColor="background2" w:themeShade="BF"/>
          <w:sz w:val="26"/>
          <w:szCs w:val="26"/>
        </w:rPr>
        <w:t xml:space="preserve">Así lo resolvió y firma el Licenciado </w:t>
      </w:r>
      <w:r w:rsidRPr="001660BE">
        <w:rPr>
          <w:rFonts w:ascii="Calibri" w:hAnsi="Calibri" w:cs="Calibri"/>
          <w:b/>
          <w:bCs/>
          <w:color w:val="AEAAAA" w:themeColor="background2" w:themeShade="BF"/>
          <w:sz w:val="26"/>
          <w:szCs w:val="26"/>
        </w:rPr>
        <w:t>Ernesto Alejandro Mora Álvarez</w:t>
      </w:r>
      <w:r w:rsidRPr="001660BE">
        <w:rPr>
          <w:rFonts w:ascii="Calibri" w:hAnsi="Calibri" w:cs="Calibri"/>
          <w:color w:val="AEAAAA" w:themeColor="background2" w:themeShade="BF"/>
          <w:sz w:val="26"/>
          <w:szCs w:val="26"/>
        </w:rPr>
        <w:t xml:space="preserve">, Juez Segundo Administrativo Municipal de León, Guanajuato, quien actúa asistido en forma legal con Secretaria de Estudio y Cuenta, Licenciada </w:t>
      </w:r>
      <w:r w:rsidRPr="001660BE">
        <w:rPr>
          <w:rFonts w:ascii="Calibri" w:hAnsi="Calibri" w:cs="Calibri"/>
          <w:b/>
          <w:bCs/>
          <w:color w:val="AEAAAA" w:themeColor="background2" w:themeShade="BF"/>
          <w:sz w:val="26"/>
          <w:szCs w:val="26"/>
        </w:rPr>
        <w:t>María del Rocío Villanueva Sánchez</w:t>
      </w:r>
      <w:r w:rsidRPr="001660BE">
        <w:rPr>
          <w:rFonts w:ascii="Calibri" w:hAnsi="Calibri" w:cs="Calibri"/>
          <w:color w:val="AEAAAA" w:themeColor="background2" w:themeShade="BF"/>
          <w:sz w:val="26"/>
          <w:szCs w:val="26"/>
        </w:rPr>
        <w:t xml:space="preserve">, quien da fe. . . . . . . . . . . . . . . . . . . . . . . . . . . . . . . . . . . . . . . . . . </w:t>
      </w:r>
    </w:p>
    <w:p w:rsidR="00B73E9C" w:rsidRDefault="00B73E9C" w:rsidP="00CB1BB6">
      <w:pPr>
        <w:pStyle w:val="Textoindependiente"/>
        <w:rPr>
          <w:color w:val="AEAAAA" w:themeColor="background2" w:themeShade="BF"/>
        </w:rPr>
      </w:pPr>
    </w:p>
    <w:p w:rsidR="001E399B" w:rsidRDefault="001E399B" w:rsidP="00CB1BB6">
      <w:pPr>
        <w:pStyle w:val="Textoindependiente"/>
        <w:rPr>
          <w:color w:val="AEAAAA" w:themeColor="background2" w:themeShade="BF"/>
        </w:rPr>
      </w:pPr>
    </w:p>
    <w:p w:rsidR="001E399B" w:rsidRDefault="001E399B" w:rsidP="00CB1BB6">
      <w:pPr>
        <w:pStyle w:val="Textoindependiente"/>
        <w:rPr>
          <w:color w:val="AEAAAA" w:themeColor="background2" w:themeShade="BF"/>
        </w:rPr>
      </w:pPr>
    </w:p>
    <w:p w:rsidR="001E399B" w:rsidRDefault="001E399B" w:rsidP="00CB1BB6">
      <w:pPr>
        <w:pStyle w:val="Textoindependiente"/>
        <w:rPr>
          <w:color w:val="AEAAAA" w:themeColor="background2" w:themeShade="BF"/>
        </w:rPr>
      </w:pPr>
    </w:p>
    <w:p w:rsidR="001E399B" w:rsidRDefault="001E399B" w:rsidP="00CB1BB6">
      <w:pPr>
        <w:pStyle w:val="Textoindependiente"/>
        <w:rPr>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1E399B" w:rsidRDefault="001E399B" w:rsidP="00B73E9C">
      <w:pPr>
        <w:pStyle w:val="Textoindependiente"/>
        <w:ind w:firstLine="708"/>
        <w:rPr>
          <w:rFonts w:asciiTheme="minorHAnsi" w:hAnsiTheme="minorHAnsi"/>
          <w:b/>
          <w:color w:val="AEAAAA" w:themeColor="background2" w:themeShade="BF"/>
        </w:rPr>
      </w:pPr>
    </w:p>
    <w:p w:rsidR="00B73E9C" w:rsidRPr="001018C7" w:rsidRDefault="00B73E9C" w:rsidP="00B73E9C">
      <w:pPr>
        <w:pStyle w:val="Textoindependiente"/>
        <w:ind w:firstLine="708"/>
        <w:rPr>
          <w:rFonts w:asciiTheme="minorHAnsi" w:hAnsiTheme="minorHAnsi"/>
          <w:b/>
          <w:color w:val="AEAAAA" w:themeColor="background2" w:themeShade="BF"/>
        </w:rPr>
      </w:pPr>
      <w:r w:rsidRPr="001018C7">
        <w:rPr>
          <w:rFonts w:asciiTheme="minorHAnsi" w:hAnsiTheme="minorHAnsi"/>
          <w:b/>
          <w:color w:val="AEAAAA" w:themeColor="background2" w:themeShade="BF"/>
        </w:rPr>
        <w:t xml:space="preserve">LA PRESENTE FOJA FORMA PARTE DE LA SENTENCIA DICTADA EL DÍA </w:t>
      </w:r>
      <w:r w:rsidR="00AA2730">
        <w:rPr>
          <w:rFonts w:asciiTheme="minorHAnsi" w:hAnsiTheme="minorHAnsi"/>
          <w:b/>
          <w:color w:val="AEAAAA" w:themeColor="background2" w:themeShade="BF"/>
        </w:rPr>
        <w:t>2</w:t>
      </w:r>
      <w:r w:rsidR="001E399B">
        <w:rPr>
          <w:rFonts w:asciiTheme="minorHAnsi" w:hAnsiTheme="minorHAnsi"/>
          <w:b/>
          <w:color w:val="AEAAAA" w:themeColor="background2" w:themeShade="BF"/>
        </w:rPr>
        <w:t>6</w:t>
      </w:r>
      <w:r w:rsidRPr="001018C7">
        <w:rPr>
          <w:rFonts w:asciiTheme="minorHAnsi" w:hAnsiTheme="minorHAnsi"/>
          <w:b/>
          <w:color w:val="AEAAAA" w:themeColor="background2" w:themeShade="BF"/>
        </w:rPr>
        <w:t xml:space="preserve"> </w:t>
      </w:r>
      <w:r w:rsidR="00AA2730">
        <w:rPr>
          <w:rFonts w:asciiTheme="minorHAnsi" w:hAnsiTheme="minorHAnsi"/>
          <w:b/>
          <w:color w:val="AEAAAA" w:themeColor="background2" w:themeShade="BF"/>
        </w:rPr>
        <w:t>V</w:t>
      </w:r>
      <w:r w:rsidRPr="001018C7">
        <w:rPr>
          <w:rFonts w:asciiTheme="minorHAnsi" w:hAnsiTheme="minorHAnsi"/>
          <w:b/>
          <w:color w:val="AEAAAA" w:themeColor="background2" w:themeShade="BF"/>
        </w:rPr>
        <w:t>EINT</w:t>
      </w:r>
      <w:r w:rsidR="00AA2730">
        <w:rPr>
          <w:rFonts w:asciiTheme="minorHAnsi" w:hAnsiTheme="minorHAnsi"/>
          <w:b/>
          <w:color w:val="AEAAAA" w:themeColor="background2" w:themeShade="BF"/>
        </w:rPr>
        <w:t>I</w:t>
      </w:r>
      <w:r w:rsidR="001E399B">
        <w:rPr>
          <w:rFonts w:asciiTheme="minorHAnsi" w:hAnsiTheme="minorHAnsi"/>
          <w:b/>
          <w:color w:val="AEAAAA" w:themeColor="background2" w:themeShade="BF"/>
        </w:rPr>
        <w:t>SÉIS</w:t>
      </w:r>
      <w:r w:rsidRPr="001018C7">
        <w:rPr>
          <w:rFonts w:asciiTheme="minorHAnsi" w:hAnsiTheme="minorHAnsi"/>
          <w:b/>
          <w:color w:val="AEAAAA" w:themeColor="background2" w:themeShade="BF"/>
        </w:rPr>
        <w:t xml:space="preserve"> DE </w:t>
      </w:r>
      <w:r w:rsidR="00AA2730">
        <w:rPr>
          <w:rFonts w:asciiTheme="minorHAnsi" w:hAnsiTheme="minorHAnsi"/>
          <w:b/>
          <w:color w:val="AEAAAA" w:themeColor="background2" w:themeShade="BF"/>
        </w:rPr>
        <w:t>SEPTIEMBRE</w:t>
      </w:r>
      <w:r w:rsidRPr="001018C7">
        <w:rPr>
          <w:rFonts w:asciiTheme="minorHAnsi" w:hAnsiTheme="minorHAnsi"/>
          <w:b/>
          <w:color w:val="AEAAAA" w:themeColor="background2" w:themeShade="BF"/>
        </w:rPr>
        <w:t xml:space="preserve"> DEL AÑO 2016 DOS MIL DIECISÉIS, EN EL PROCESO ADMINISTRATIVO CON NÚMERO DE EXPEDIENTE 4</w:t>
      </w:r>
      <w:r w:rsidR="00AA2730">
        <w:rPr>
          <w:rFonts w:asciiTheme="minorHAnsi" w:hAnsiTheme="minorHAnsi"/>
          <w:b/>
          <w:color w:val="AEAAAA" w:themeColor="background2" w:themeShade="BF"/>
        </w:rPr>
        <w:t>94</w:t>
      </w:r>
      <w:r w:rsidRPr="001018C7">
        <w:rPr>
          <w:rFonts w:asciiTheme="minorHAnsi" w:hAnsiTheme="minorHAnsi"/>
          <w:b/>
          <w:color w:val="AEAAAA" w:themeColor="background2" w:themeShade="BF"/>
        </w:rPr>
        <w:t xml:space="preserve">/2016-JN. </w:t>
      </w:r>
      <w:r>
        <w:rPr>
          <w:rFonts w:asciiTheme="minorHAnsi" w:hAnsiTheme="minorHAnsi"/>
          <w:b/>
          <w:color w:val="AEAAAA" w:themeColor="background2" w:themeShade="BF"/>
        </w:rPr>
        <w:t xml:space="preserve">. . . . . . . . . . . . . . . . . . . </w:t>
      </w:r>
      <w:r w:rsidR="00AA2730">
        <w:rPr>
          <w:rFonts w:asciiTheme="minorHAnsi" w:hAnsiTheme="minorHAnsi"/>
          <w:b/>
          <w:color w:val="AEAAAA" w:themeColor="background2" w:themeShade="BF"/>
        </w:rPr>
        <w:t xml:space="preserve"> </w:t>
      </w:r>
    </w:p>
    <w:sectPr w:rsidR="00B73E9C" w:rsidRPr="001018C7" w:rsidSect="009824B9">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FE2" w:rsidRDefault="00A52FE2">
      <w:r>
        <w:separator/>
      </w:r>
    </w:p>
  </w:endnote>
  <w:endnote w:type="continuationSeparator" w:id="0">
    <w:p w:rsidR="00A52FE2" w:rsidRDefault="00A52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FE2" w:rsidRDefault="00A52FE2">
      <w:r>
        <w:separator/>
      </w:r>
    </w:p>
  </w:footnote>
  <w:footnote w:type="continuationSeparator" w:id="0">
    <w:p w:rsidR="00A52FE2" w:rsidRDefault="00A52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Default="008B2CF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A52F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334" w:rsidRPr="00E46485" w:rsidRDefault="008B2CF6">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639BE">
      <w:rPr>
        <w:rStyle w:val="Nmerodepgina"/>
        <w:noProof/>
        <w:color w:val="7F7F7F" w:themeColor="text1" w:themeTint="80"/>
      </w:rPr>
      <w:t>8</w:t>
    </w:r>
    <w:r w:rsidRPr="00E46485">
      <w:rPr>
        <w:rStyle w:val="Nmerodepgina"/>
        <w:color w:val="7F7F7F" w:themeColor="text1" w:themeTint="80"/>
      </w:rPr>
      <w:fldChar w:fldCharType="end"/>
    </w:r>
  </w:p>
  <w:p w:rsidR="00EC7334" w:rsidRDefault="00A52F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9C"/>
    <w:rsid w:val="00024E86"/>
    <w:rsid w:val="00025897"/>
    <w:rsid w:val="0006198E"/>
    <w:rsid w:val="000662A4"/>
    <w:rsid w:val="00072365"/>
    <w:rsid w:val="00080055"/>
    <w:rsid w:val="00140DDE"/>
    <w:rsid w:val="00191305"/>
    <w:rsid w:val="001E399B"/>
    <w:rsid w:val="001E564F"/>
    <w:rsid w:val="00216615"/>
    <w:rsid w:val="002241B0"/>
    <w:rsid w:val="002660D1"/>
    <w:rsid w:val="002A6E60"/>
    <w:rsid w:val="002C212B"/>
    <w:rsid w:val="002E4589"/>
    <w:rsid w:val="00321C51"/>
    <w:rsid w:val="003977AD"/>
    <w:rsid w:val="004417EB"/>
    <w:rsid w:val="00453339"/>
    <w:rsid w:val="0048141F"/>
    <w:rsid w:val="004B7403"/>
    <w:rsid w:val="004D063C"/>
    <w:rsid w:val="0050301C"/>
    <w:rsid w:val="00512704"/>
    <w:rsid w:val="00570E6E"/>
    <w:rsid w:val="005C44FD"/>
    <w:rsid w:val="00645267"/>
    <w:rsid w:val="0068780E"/>
    <w:rsid w:val="006E603D"/>
    <w:rsid w:val="00736829"/>
    <w:rsid w:val="007A4D17"/>
    <w:rsid w:val="007B124D"/>
    <w:rsid w:val="00825494"/>
    <w:rsid w:val="008B2CF6"/>
    <w:rsid w:val="008C1A10"/>
    <w:rsid w:val="008D33F9"/>
    <w:rsid w:val="00910F0F"/>
    <w:rsid w:val="00970823"/>
    <w:rsid w:val="009824B9"/>
    <w:rsid w:val="00990500"/>
    <w:rsid w:val="009D2B23"/>
    <w:rsid w:val="009F57D1"/>
    <w:rsid w:val="00A34AC5"/>
    <w:rsid w:val="00A468AD"/>
    <w:rsid w:val="00A52FE2"/>
    <w:rsid w:val="00AA2730"/>
    <w:rsid w:val="00AB22D4"/>
    <w:rsid w:val="00AF3280"/>
    <w:rsid w:val="00B73E9C"/>
    <w:rsid w:val="00BB7FAA"/>
    <w:rsid w:val="00BE6C22"/>
    <w:rsid w:val="00C0447F"/>
    <w:rsid w:val="00C07BDD"/>
    <w:rsid w:val="00C36308"/>
    <w:rsid w:val="00C71502"/>
    <w:rsid w:val="00C72C2C"/>
    <w:rsid w:val="00CB1BB6"/>
    <w:rsid w:val="00D16B96"/>
    <w:rsid w:val="00D35D3C"/>
    <w:rsid w:val="00D60A63"/>
    <w:rsid w:val="00D639BE"/>
    <w:rsid w:val="00E6595A"/>
    <w:rsid w:val="00F562CC"/>
    <w:rsid w:val="00F7497D"/>
    <w:rsid w:val="00F827D6"/>
    <w:rsid w:val="00FA3E6B"/>
    <w:rsid w:val="00FD42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9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73E9C"/>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3E9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B73E9C"/>
    <w:pPr>
      <w:jc w:val="both"/>
    </w:pPr>
    <w:rPr>
      <w:lang w:val="es-MX"/>
    </w:rPr>
  </w:style>
  <w:style w:type="character" w:customStyle="1" w:styleId="TextoindependienteCar">
    <w:name w:val="Texto independiente Car"/>
    <w:basedOn w:val="Fuentedeprrafopredeter"/>
    <w:link w:val="Textoindependiente"/>
    <w:rsid w:val="00B73E9C"/>
    <w:rPr>
      <w:rFonts w:ascii="Times New Roman" w:eastAsia="Calibri" w:hAnsi="Times New Roman" w:cs="Times New Roman"/>
      <w:sz w:val="24"/>
      <w:szCs w:val="24"/>
      <w:lang w:eastAsia="es-ES"/>
    </w:rPr>
  </w:style>
  <w:style w:type="character" w:styleId="Nmerodepgina">
    <w:name w:val="page number"/>
    <w:semiHidden/>
    <w:rsid w:val="00B73E9C"/>
    <w:rPr>
      <w:rFonts w:cs="Times New Roman"/>
    </w:rPr>
  </w:style>
  <w:style w:type="paragraph" w:styleId="Encabezado">
    <w:name w:val="header"/>
    <w:basedOn w:val="Normal"/>
    <w:link w:val="EncabezadoCar"/>
    <w:semiHidden/>
    <w:rsid w:val="00B73E9C"/>
    <w:pPr>
      <w:tabs>
        <w:tab w:val="center" w:pos="4419"/>
        <w:tab w:val="right" w:pos="8838"/>
      </w:tabs>
    </w:pPr>
    <w:rPr>
      <w:lang w:val="es-MX"/>
    </w:rPr>
  </w:style>
  <w:style w:type="character" w:customStyle="1" w:styleId="EncabezadoCar">
    <w:name w:val="Encabezado Car"/>
    <w:basedOn w:val="Fuentedeprrafopredeter"/>
    <w:link w:val="Encabezado"/>
    <w:semiHidden/>
    <w:rsid w:val="00B73E9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A6E6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A6E60"/>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E9C"/>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73E9C"/>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3E9C"/>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B73E9C"/>
    <w:pPr>
      <w:jc w:val="both"/>
    </w:pPr>
    <w:rPr>
      <w:lang w:val="es-MX"/>
    </w:rPr>
  </w:style>
  <w:style w:type="character" w:customStyle="1" w:styleId="TextoindependienteCar">
    <w:name w:val="Texto independiente Car"/>
    <w:basedOn w:val="Fuentedeprrafopredeter"/>
    <w:link w:val="Textoindependiente"/>
    <w:rsid w:val="00B73E9C"/>
    <w:rPr>
      <w:rFonts w:ascii="Times New Roman" w:eastAsia="Calibri" w:hAnsi="Times New Roman" w:cs="Times New Roman"/>
      <w:sz w:val="24"/>
      <w:szCs w:val="24"/>
      <w:lang w:eastAsia="es-ES"/>
    </w:rPr>
  </w:style>
  <w:style w:type="character" w:styleId="Nmerodepgina">
    <w:name w:val="page number"/>
    <w:semiHidden/>
    <w:rsid w:val="00B73E9C"/>
    <w:rPr>
      <w:rFonts w:cs="Times New Roman"/>
    </w:rPr>
  </w:style>
  <w:style w:type="paragraph" w:styleId="Encabezado">
    <w:name w:val="header"/>
    <w:basedOn w:val="Normal"/>
    <w:link w:val="EncabezadoCar"/>
    <w:semiHidden/>
    <w:rsid w:val="00B73E9C"/>
    <w:pPr>
      <w:tabs>
        <w:tab w:val="center" w:pos="4419"/>
        <w:tab w:val="right" w:pos="8838"/>
      </w:tabs>
    </w:pPr>
    <w:rPr>
      <w:lang w:val="es-MX"/>
    </w:rPr>
  </w:style>
  <w:style w:type="character" w:customStyle="1" w:styleId="EncabezadoCar">
    <w:name w:val="Encabezado Car"/>
    <w:basedOn w:val="Fuentedeprrafopredeter"/>
    <w:link w:val="Encabezado"/>
    <w:semiHidden/>
    <w:rsid w:val="00B73E9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2A6E6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A6E6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0721">
      <w:bodyDiv w:val="1"/>
      <w:marLeft w:val="0"/>
      <w:marRight w:val="0"/>
      <w:marTop w:val="0"/>
      <w:marBottom w:val="0"/>
      <w:divBdr>
        <w:top w:val="none" w:sz="0" w:space="0" w:color="auto"/>
        <w:left w:val="none" w:sz="0" w:space="0" w:color="auto"/>
        <w:bottom w:val="none" w:sz="0" w:space="0" w:color="auto"/>
        <w:right w:val="none" w:sz="0" w:space="0" w:color="auto"/>
      </w:divBdr>
    </w:div>
    <w:div w:id="320618202">
      <w:bodyDiv w:val="1"/>
      <w:marLeft w:val="0"/>
      <w:marRight w:val="0"/>
      <w:marTop w:val="0"/>
      <w:marBottom w:val="0"/>
      <w:divBdr>
        <w:top w:val="none" w:sz="0" w:space="0" w:color="auto"/>
        <w:left w:val="none" w:sz="0" w:space="0" w:color="auto"/>
        <w:bottom w:val="none" w:sz="0" w:space="0" w:color="auto"/>
        <w:right w:val="none" w:sz="0" w:space="0" w:color="auto"/>
      </w:divBdr>
    </w:div>
    <w:div w:id="571308167">
      <w:bodyDiv w:val="1"/>
      <w:marLeft w:val="0"/>
      <w:marRight w:val="0"/>
      <w:marTop w:val="0"/>
      <w:marBottom w:val="0"/>
      <w:divBdr>
        <w:top w:val="none" w:sz="0" w:space="0" w:color="auto"/>
        <w:left w:val="none" w:sz="0" w:space="0" w:color="auto"/>
        <w:bottom w:val="none" w:sz="0" w:space="0" w:color="auto"/>
        <w:right w:val="none" w:sz="0" w:space="0" w:color="auto"/>
      </w:divBdr>
    </w:div>
    <w:div w:id="908421853">
      <w:bodyDiv w:val="1"/>
      <w:marLeft w:val="0"/>
      <w:marRight w:val="0"/>
      <w:marTop w:val="0"/>
      <w:marBottom w:val="0"/>
      <w:divBdr>
        <w:top w:val="none" w:sz="0" w:space="0" w:color="auto"/>
        <w:left w:val="none" w:sz="0" w:space="0" w:color="auto"/>
        <w:bottom w:val="none" w:sz="0" w:space="0" w:color="auto"/>
        <w:right w:val="none" w:sz="0" w:space="0" w:color="auto"/>
      </w:divBdr>
    </w:div>
    <w:div w:id="1080366504">
      <w:bodyDiv w:val="1"/>
      <w:marLeft w:val="0"/>
      <w:marRight w:val="0"/>
      <w:marTop w:val="0"/>
      <w:marBottom w:val="0"/>
      <w:divBdr>
        <w:top w:val="none" w:sz="0" w:space="0" w:color="auto"/>
        <w:left w:val="none" w:sz="0" w:space="0" w:color="auto"/>
        <w:bottom w:val="none" w:sz="0" w:space="0" w:color="auto"/>
        <w:right w:val="none" w:sz="0" w:space="0" w:color="auto"/>
      </w:divBdr>
    </w:div>
    <w:div w:id="1092431621">
      <w:bodyDiv w:val="1"/>
      <w:marLeft w:val="0"/>
      <w:marRight w:val="0"/>
      <w:marTop w:val="0"/>
      <w:marBottom w:val="0"/>
      <w:divBdr>
        <w:top w:val="none" w:sz="0" w:space="0" w:color="auto"/>
        <w:left w:val="none" w:sz="0" w:space="0" w:color="auto"/>
        <w:bottom w:val="none" w:sz="0" w:space="0" w:color="auto"/>
        <w:right w:val="none" w:sz="0" w:space="0" w:color="auto"/>
      </w:divBdr>
    </w:div>
    <w:div w:id="1287270902">
      <w:bodyDiv w:val="1"/>
      <w:marLeft w:val="0"/>
      <w:marRight w:val="0"/>
      <w:marTop w:val="0"/>
      <w:marBottom w:val="0"/>
      <w:divBdr>
        <w:top w:val="none" w:sz="0" w:space="0" w:color="auto"/>
        <w:left w:val="none" w:sz="0" w:space="0" w:color="auto"/>
        <w:bottom w:val="none" w:sz="0" w:space="0" w:color="auto"/>
        <w:right w:val="none" w:sz="0" w:space="0" w:color="auto"/>
      </w:divBdr>
    </w:div>
    <w:div w:id="1382292833">
      <w:bodyDiv w:val="1"/>
      <w:marLeft w:val="0"/>
      <w:marRight w:val="0"/>
      <w:marTop w:val="0"/>
      <w:marBottom w:val="0"/>
      <w:divBdr>
        <w:top w:val="none" w:sz="0" w:space="0" w:color="auto"/>
        <w:left w:val="none" w:sz="0" w:space="0" w:color="auto"/>
        <w:bottom w:val="none" w:sz="0" w:space="0" w:color="auto"/>
        <w:right w:val="none" w:sz="0" w:space="0" w:color="auto"/>
      </w:divBdr>
    </w:div>
    <w:div w:id="1872259522">
      <w:bodyDiv w:val="1"/>
      <w:marLeft w:val="0"/>
      <w:marRight w:val="0"/>
      <w:marTop w:val="0"/>
      <w:marBottom w:val="0"/>
      <w:divBdr>
        <w:top w:val="none" w:sz="0" w:space="0" w:color="auto"/>
        <w:left w:val="none" w:sz="0" w:space="0" w:color="auto"/>
        <w:bottom w:val="none" w:sz="0" w:space="0" w:color="auto"/>
        <w:right w:val="none" w:sz="0" w:space="0" w:color="auto"/>
      </w:divBdr>
    </w:div>
    <w:div w:id="191550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3594</Words>
  <Characters>19773</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2016-10-27T14:39:00Z</dcterms:created>
  <dcterms:modified xsi:type="dcterms:W3CDTF">2016-10-27T14:39:00Z</dcterms:modified>
</cp:coreProperties>
</file>